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DE" w:rsidRDefault="00BE44DE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BE44DE" w:rsidRDefault="00BE44DE">
      <w:pPr>
        <w:pStyle w:val="ConsPlusNormal"/>
        <w:jc w:val="both"/>
        <w:outlineLvl w:val="0"/>
      </w:pPr>
    </w:p>
    <w:p w:rsidR="00BE44DE" w:rsidRDefault="00BE44DE">
      <w:pPr>
        <w:pStyle w:val="ConsPlusTitle"/>
        <w:jc w:val="center"/>
        <w:outlineLvl w:val="0"/>
      </w:pPr>
      <w:r>
        <w:t>АДМИНИСТРАЦИЯ ГОРОДА КАНСКА</w:t>
      </w:r>
    </w:p>
    <w:p w:rsidR="00BE44DE" w:rsidRDefault="00BE44DE">
      <w:pPr>
        <w:pStyle w:val="ConsPlusTitle"/>
        <w:jc w:val="center"/>
      </w:pPr>
      <w:r>
        <w:t>КРАСНОЯРСКОГО КРАЯ</w:t>
      </w:r>
    </w:p>
    <w:p w:rsidR="00BE44DE" w:rsidRDefault="00BE44DE">
      <w:pPr>
        <w:pStyle w:val="ConsPlusTitle"/>
        <w:jc w:val="center"/>
      </w:pPr>
    </w:p>
    <w:p w:rsidR="00BE44DE" w:rsidRDefault="00BE44DE">
      <w:pPr>
        <w:pStyle w:val="ConsPlusTitle"/>
        <w:jc w:val="center"/>
      </w:pPr>
      <w:r>
        <w:t>ПОСТАНОВЛЕНИЕ</w:t>
      </w:r>
    </w:p>
    <w:p w:rsidR="00BE44DE" w:rsidRDefault="00BE44DE">
      <w:pPr>
        <w:pStyle w:val="ConsPlusTitle"/>
        <w:jc w:val="center"/>
      </w:pPr>
      <w:r>
        <w:t>от 4 июля 2014 г. N 1004</w:t>
      </w:r>
    </w:p>
    <w:p w:rsidR="00BE44DE" w:rsidRDefault="00BE44DE">
      <w:pPr>
        <w:pStyle w:val="ConsPlusTitle"/>
        <w:jc w:val="center"/>
      </w:pPr>
    </w:p>
    <w:p w:rsidR="00BE44DE" w:rsidRDefault="00BE44DE">
      <w:pPr>
        <w:pStyle w:val="ConsPlusTitle"/>
        <w:jc w:val="center"/>
      </w:pPr>
      <w:r>
        <w:t>ОБ ОТМЕНЕ ПОСТАНОВЛЕНИЯ АДМИНИСТРАЦИИ Г. КАНСКА</w:t>
      </w:r>
    </w:p>
    <w:p w:rsidR="00BE44DE" w:rsidRDefault="00BE44DE">
      <w:pPr>
        <w:pStyle w:val="ConsPlusTitle"/>
        <w:jc w:val="center"/>
      </w:pPr>
      <w:r>
        <w:t>ОТ 24.05.2013 N 659</w:t>
      </w:r>
      <w:proofErr w:type="gramStart"/>
      <w:r>
        <w:t xml:space="preserve"> И</w:t>
      </w:r>
      <w:proofErr w:type="gramEnd"/>
      <w:r>
        <w:t xml:space="preserve"> УТВЕРЖДЕНИИ СХЕМЫ РАЗМЕЩЕНИЯ</w:t>
      </w:r>
    </w:p>
    <w:p w:rsidR="00BE44DE" w:rsidRDefault="00BE44DE">
      <w:pPr>
        <w:pStyle w:val="ConsPlusTitle"/>
        <w:jc w:val="center"/>
      </w:pPr>
      <w:r>
        <w:t>НАЗЕМНЫХ РЕКЛАМНЫХ КОНСТРУКЦИЙ НА ТЕРРИТОРИИ</w:t>
      </w:r>
    </w:p>
    <w:p w:rsidR="00BE44DE" w:rsidRDefault="00BE44DE">
      <w:pPr>
        <w:pStyle w:val="ConsPlusTitle"/>
        <w:jc w:val="center"/>
      </w:pPr>
      <w:r>
        <w:t>ГОРОДА КАНСКА</w:t>
      </w:r>
    </w:p>
    <w:p w:rsidR="00BE44DE" w:rsidRDefault="00BE44DE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BE44DE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E44DE" w:rsidRDefault="00BE44D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E44DE" w:rsidRDefault="00BE44DE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(в ред. Постановлений администрации г. Канска Красноярского края</w:t>
            </w:r>
            <w:proofErr w:type="gramEnd"/>
          </w:p>
          <w:p w:rsidR="00BE44DE" w:rsidRDefault="00BE44D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14.07.2014 </w:t>
            </w:r>
            <w:hyperlink r:id="rId6" w:history="1">
              <w:r>
                <w:rPr>
                  <w:color w:val="0000FF"/>
                </w:rPr>
                <w:t>N 1062</w:t>
              </w:r>
            </w:hyperlink>
            <w:r>
              <w:rPr>
                <w:color w:val="392C69"/>
              </w:rPr>
              <w:t xml:space="preserve">, от 21.07.2014 </w:t>
            </w:r>
            <w:hyperlink r:id="rId7" w:history="1">
              <w:r>
                <w:rPr>
                  <w:color w:val="0000FF"/>
                </w:rPr>
                <w:t>N 1104</w:t>
              </w:r>
            </w:hyperlink>
            <w:r>
              <w:rPr>
                <w:color w:val="392C69"/>
              </w:rPr>
              <w:t xml:space="preserve">, от 05.07.2016 </w:t>
            </w:r>
            <w:hyperlink r:id="rId8" w:history="1">
              <w:r>
                <w:rPr>
                  <w:color w:val="0000FF"/>
                </w:rPr>
                <w:t>N 612</w:t>
              </w:r>
            </w:hyperlink>
            <w:r>
              <w:rPr>
                <w:color w:val="392C69"/>
              </w:rPr>
              <w:t>,</w:t>
            </w:r>
          </w:p>
          <w:p w:rsidR="00BE44DE" w:rsidRDefault="00BE44D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26.08.2016 </w:t>
            </w:r>
            <w:hyperlink r:id="rId9" w:history="1">
              <w:r>
                <w:rPr>
                  <w:color w:val="0000FF"/>
                </w:rPr>
                <w:t>N 846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ind w:firstLine="540"/>
        <w:jc w:val="both"/>
      </w:pPr>
      <w:proofErr w:type="gramStart"/>
      <w:r>
        <w:t xml:space="preserve">В целях упорядочения размещения наземных рекламных конструкций на территории города Канска, в соответствии с Федеральным </w:t>
      </w:r>
      <w:hyperlink r:id="rId10" w:history="1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11" w:history="1">
        <w:r>
          <w:rPr>
            <w:color w:val="0000FF"/>
          </w:rPr>
          <w:t>законом</w:t>
        </w:r>
      </w:hyperlink>
      <w:r>
        <w:t xml:space="preserve"> от 13.03.2006 N 38-ФЗ "О рекламе", </w:t>
      </w:r>
      <w:hyperlink r:id="rId12" w:history="1">
        <w:r>
          <w:rPr>
            <w:color w:val="0000FF"/>
          </w:rPr>
          <w:t>Постановлением</w:t>
        </w:r>
      </w:hyperlink>
      <w:r>
        <w:t xml:space="preserve"> администрации г. Канска от 30.10.2012 N 1680 "Об утверждении Положения о порядке оформления документов на установку и эксплуатацию рекламных конструкций на территории</w:t>
      </w:r>
      <w:proofErr w:type="gramEnd"/>
      <w:r>
        <w:t xml:space="preserve"> г. Канска" руководствуясь </w:t>
      </w:r>
      <w:hyperlink r:id="rId13" w:history="1">
        <w:r>
          <w:rPr>
            <w:color w:val="0000FF"/>
          </w:rPr>
          <w:t>статьями 30</w:t>
        </w:r>
      </w:hyperlink>
      <w:r>
        <w:t xml:space="preserve">, </w:t>
      </w:r>
      <w:hyperlink r:id="rId14" w:history="1">
        <w:r>
          <w:rPr>
            <w:color w:val="0000FF"/>
          </w:rPr>
          <w:t>35</w:t>
        </w:r>
      </w:hyperlink>
      <w:r>
        <w:t xml:space="preserve"> Устава города Канска, постановляю:</w:t>
      </w:r>
    </w:p>
    <w:p w:rsidR="00BE44DE" w:rsidRDefault="00BE44DE">
      <w:pPr>
        <w:pStyle w:val="ConsPlusNormal"/>
        <w:spacing w:before="220"/>
        <w:ind w:firstLine="540"/>
        <w:jc w:val="both"/>
      </w:pPr>
      <w:r>
        <w:t xml:space="preserve">1. Отменить </w:t>
      </w:r>
      <w:hyperlink r:id="rId15" w:history="1">
        <w:r>
          <w:rPr>
            <w:color w:val="0000FF"/>
          </w:rPr>
          <w:t>Постановление</w:t>
        </w:r>
      </w:hyperlink>
      <w:r>
        <w:t xml:space="preserve"> администрации г. Канска от 24.05.2013 N 659 "Об утверждении схемы размещения рекламных конструкций на территории города Канска".</w:t>
      </w:r>
    </w:p>
    <w:p w:rsidR="00BE44DE" w:rsidRDefault="00BE44DE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32" w:history="1">
        <w:r>
          <w:rPr>
            <w:color w:val="0000FF"/>
          </w:rPr>
          <w:t>схему</w:t>
        </w:r>
      </w:hyperlink>
      <w:r>
        <w:t xml:space="preserve"> размещения наземных рекламных конструкций, расположенных на территории города Канска, на земельных участках, государственная собственность на которые не разграничена, согласно приложениям к настоящему Постановлению.</w:t>
      </w:r>
    </w:p>
    <w:p w:rsidR="00BE44DE" w:rsidRDefault="00BE44DE">
      <w:pPr>
        <w:pStyle w:val="ConsPlusNormal"/>
        <w:jc w:val="both"/>
      </w:pPr>
      <w:r>
        <w:t xml:space="preserve">(в ред. Постановлений администрации г. Канска Красноярского края от 14.07.2014 </w:t>
      </w:r>
      <w:hyperlink r:id="rId16" w:history="1">
        <w:r>
          <w:rPr>
            <w:color w:val="0000FF"/>
          </w:rPr>
          <w:t>N 1062</w:t>
        </w:r>
      </w:hyperlink>
      <w:r>
        <w:t xml:space="preserve">, от 05.07.2016 </w:t>
      </w:r>
      <w:hyperlink r:id="rId17" w:history="1">
        <w:r>
          <w:rPr>
            <w:color w:val="0000FF"/>
          </w:rPr>
          <w:t>N 612</w:t>
        </w:r>
      </w:hyperlink>
      <w:r>
        <w:t>)</w:t>
      </w:r>
    </w:p>
    <w:p w:rsidR="00BE44DE" w:rsidRDefault="00BE44DE">
      <w:pPr>
        <w:pStyle w:val="ConsPlusNormal"/>
        <w:spacing w:before="220"/>
        <w:ind w:firstLine="540"/>
        <w:jc w:val="both"/>
      </w:pPr>
      <w:r>
        <w:t xml:space="preserve">3. Консультанту главы города по связям с общественностью отдела организационной работы, делопроизводства, кадров и муниципальной службы администрации г. Канска (Н.И. Никонова)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муниципального образования город Канск в сети Интернет.</w:t>
      </w:r>
    </w:p>
    <w:p w:rsidR="00BE44DE" w:rsidRDefault="00BE44DE">
      <w:pPr>
        <w:pStyle w:val="ConsPlusNormal"/>
        <w:spacing w:before="22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возложить на заместителя главы города по правовому и организационному обеспечению, управлению муниципальным имуществом и градостроительству - начальника УАСИ администрации г. Канска А.В. Котова.</w:t>
      </w:r>
    </w:p>
    <w:p w:rsidR="00BE44DE" w:rsidRDefault="00BE44DE">
      <w:pPr>
        <w:pStyle w:val="ConsPlusNormal"/>
        <w:spacing w:before="220"/>
        <w:ind w:firstLine="540"/>
        <w:jc w:val="both"/>
      </w:pPr>
      <w:r>
        <w:t>5. Постановление вступает в силу со дня официального опубликования.</w: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right"/>
      </w:pPr>
      <w:r>
        <w:t>Глава</w:t>
      </w:r>
    </w:p>
    <w:p w:rsidR="00BE44DE" w:rsidRDefault="00BE44DE">
      <w:pPr>
        <w:pStyle w:val="ConsPlusNormal"/>
        <w:jc w:val="right"/>
      </w:pPr>
      <w:r>
        <w:t>города Канска</w:t>
      </w:r>
    </w:p>
    <w:p w:rsidR="00BE44DE" w:rsidRDefault="00BE44DE">
      <w:pPr>
        <w:pStyle w:val="ConsPlusNormal"/>
        <w:jc w:val="right"/>
      </w:pPr>
      <w:r>
        <w:t>Н.Н.КАЧАН</w: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  <w:outlineLvl w:val="0"/>
      </w:pPr>
      <w:bookmarkStart w:id="0" w:name="P32"/>
      <w:bookmarkEnd w:id="0"/>
      <w:r>
        <w:t>СХЕМА</w:t>
      </w:r>
    </w:p>
    <w:p w:rsidR="00BE44DE" w:rsidRDefault="00BE44DE">
      <w:pPr>
        <w:pStyle w:val="ConsPlusNormal"/>
        <w:jc w:val="center"/>
      </w:pPr>
      <w:r>
        <w:t>РАЗМЕЩЕНИЯ НАЗЕМНЫХ РЕКЛАМНЫХ КОНСТРУКЦИЙ</w:t>
      </w:r>
    </w:p>
    <w:p w:rsidR="00BE44DE" w:rsidRDefault="00BE44DE">
      <w:pPr>
        <w:pStyle w:val="ConsPlusNormal"/>
        <w:jc w:val="center"/>
      </w:pPr>
      <w:r>
        <w:t>НА ТЕРРИТОРИИ ГОРОДА КАНСКА</w:t>
      </w:r>
    </w:p>
    <w:p w:rsidR="00BE44DE" w:rsidRDefault="00BE44DE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BE44DE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E44DE" w:rsidRDefault="00BE44D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E44DE" w:rsidRDefault="00BE44DE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</w:t>
            </w:r>
            <w:hyperlink r:id="rId18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г. Канска Красноярского края</w:t>
            </w:r>
            <w:proofErr w:type="gramEnd"/>
          </w:p>
          <w:p w:rsidR="00BE44DE" w:rsidRDefault="00BE44DE">
            <w:pPr>
              <w:pStyle w:val="ConsPlusNormal"/>
              <w:jc w:val="center"/>
            </w:pPr>
            <w:r>
              <w:rPr>
                <w:color w:val="392C69"/>
              </w:rPr>
              <w:t>от 26.08.2016 N 846)</w:t>
            </w:r>
          </w:p>
        </w:tc>
      </w:tr>
    </w:tbl>
    <w:p w:rsidR="00BE44DE" w:rsidRDefault="00BE44D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04"/>
        <w:gridCol w:w="1454"/>
        <w:gridCol w:w="2665"/>
        <w:gridCol w:w="3515"/>
      </w:tblGrid>
      <w:tr w:rsidR="00BE44DE">
        <w:tc>
          <w:tcPr>
            <w:tcW w:w="1404" w:type="dxa"/>
          </w:tcPr>
          <w:p w:rsidR="00BE44DE" w:rsidRDefault="00BE44DE">
            <w:pPr>
              <w:pStyle w:val="ConsPlusNormal"/>
              <w:jc w:val="center"/>
            </w:pPr>
            <w:r>
              <w:t>Порядковый номер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Номера рекламных конструкций по схеме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  <w:jc w:val="center"/>
            </w:pPr>
            <w:r>
              <w:t>Адрес или адресный ориентир рекламного места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  <w:jc w:val="center"/>
            </w:pPr>
            <w:r>
              <w:t>Тип рекламной конструкции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  <w:jc w:val="center"/>
            </w:pPr>
            <w:r>
              <w:t>4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2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2/31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2б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2/30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Новостройка, 32б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Северный, 11/1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Герцена, 7ж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1б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7а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52ж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21а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напротив магазина "Хижина"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 xml:space="preserve">щитовая конструкция, с общей площадью информационного поля 54 кв. м, выполненная по </w:t>
            </w:r>
            <w:proofErr w:type="gramStart"/>
            <w:r>
              <w:t>индивидуальному проекту</w:t>
            </w:r>
            <w:proofErr w:type="gramEnd"/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60г (с зап. стороны кафе "Аэлита")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60/33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60/34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60/32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60/31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60/30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60/7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60/5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62/4 в районе остановки "Драмтеатр"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60/4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60/17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60/16 (напротив "Порт Артура")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33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62/3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 xml:space="preserve">щитовая конструкция с размером </w:t>
            </w:r>
            <w:r>
              <w:lastRenderedPageBreak/>
              <w:t>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32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Герцена, 11а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35а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пер. Панельный,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41р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68д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68б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39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2а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 xml:space="preserve">щитовая конструкция, трехсторонняя, с общей площадью информационного поля 54 кв. м, выполненная по </w:t>
            </w:r>
            <w:proofErr w:type="gramStart"/>
            <w:r>
              <w:t>индивидуальному проекту</w:t>
            </w:r>
            <w:proofErr w:type="gramEnd"/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2б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13и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ул. Муромская, р-н дома N 45 С.-Западного </w:t>
            </w:r>
            <w:proofErr w:type="gramStart"/>
            <w:r>
              <w:t>м</w:t>
            </w:r>
            <w:proofErr w:type="gramEnd"/>
            <w:r>
              <w:t>/р-на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45д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МЖК, 1/1 (кольцо)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 xml:space="preserve">щитовая конструкция, трехсторонняя, с общей площадью информационного поля 108 кв. м, выполненная по </w:t>
            </w:r>
            <w:proofErr w:type="gramStart"/>
            <w:r>
              <w:t>индивидуальному проекту</w:t>
            </w:r>
            <w:proofErr w:type="gramEnd"/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МЖК, 1б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напротив ВАЗа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МЖК, 6д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48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10б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49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12а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12б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Транзитная, 50д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м/р-н Солнечный, рынок, (6-й Северо-Западный </w:t>
            </w:r>
            <w:proofErr w:type="gramStart"/>
            <w:r>
              <w:t>м-н</w:t>
            </w:r>
            <w:proofErr w:type="gramEnd"/>
            <w:r>
              <w:t>, 4б)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м/р-н Солнечный, КПП, (6-й Северо-Западный </w:t>
            </w:r>
            <w:proofErr w:type="gramStart"/>
            <w:r>
              <w:t>м-н</w:t>
            </w:r>
            <w:proofErr w:type="gramEnd"/>
            <w:r>
              <w:t>, 6/1а)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80/1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65г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88/2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90г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59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75а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Гаражная, 2г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Гаражная, 2д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Северо-Западный мкр., 13а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Северо-Западный мкр., 14а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7 км Тасеевского тракта (район КЗЛМК)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Северо-Западный промрайон, 14б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В.Яковенко, 129б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 xml:space="preserve">щитовая конструкция с размером </w:t>
            </w:r>
            <w:r>
              <w:lastRenderedPageBreak/>
              <w:t>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67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В.Яковенко, 127б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Северный, 22в (берег р. Кан)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69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Северный, 23б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В.Яковенко, 129д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Северный, 27б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Магистральная, 1в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2-й Северный, напротив д. 15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Магистральная, 118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Залесная (около АЗС</w:t>
            </w:r>
            <w:proofErr w:type="gramStart"/>
            <w:r>
              <w:t>)-</w:t>
            </w:r>
            <w:proofErr w:type="gramEnd"/>
            <w:r>
              <w:t>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Залесная (около АЗС</w:t>
            </w:r>
            <w:proofErr w:type="gramStart"/>
            <w:r>
              <w:t>)-</w:t>
            </w:r>
            <w:proofErr w:type="gramEnd"/>
            <w:r>
              <w:t>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пер. Дачный,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Декабристов, 20а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79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Декабристов, 6а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пер. 2 Лесников, 7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25г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59а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5д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34а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ул. Иланская, 27б (поворот </w:t>
            </w:r>
            <w:r>
              <w:lastRenderedPageBreak/>
              <w:t xml:space="preserve">на </w:t>
            </w:r>
            <w:proofErr w:type="gramStart"/>
            <w:r>
              <w:t>м</w:t>
            </w:r>
            <w:proofErr w:type="gramEnd"/>
            <w:r>
              <w:t>/р-н Смоленский)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lastRenderedPageBreak/>
              <w:t xml:space="preserve">щитовая конструкция с размером </w:t>
            </w:r>
            <w:r>
              <w:lastRenderedPageBreak/>
              <w:t>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86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52б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27в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54а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89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29а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Иланская, 31д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Левый берег Кана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Кан-мост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двусторонняя щитовая конструкция с размером информационного поля 3,0 х 12,0 м (в совокупности не более 72 кв. м)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Кан-мост, 7а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сдвоенная щитовая конструкция с размером информационного поля 3,0 х 12,0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сдвоенная щитовая конструкция с размером информационного поля 3,0 х 12,0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29в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4-й Центральный, 19а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4-й Центральный, 18а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99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4-й Центральный, 36б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2д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4 Центральный, напротив д. 16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30 лет ВЛКСМ, 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103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Шабалина, 71а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13а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16б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ул. </w:t>
            </w:r>
            <w:proofErr w:type="gramStart"/>
            <w:r>
              <w:t>Московская</w:t>
            </w:r>
            <w:proofErr w:type="gramEnd"/>
            <w:r>
              <w:t>, напротив жилого дома N 20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информационный знак с размером информационного поля 1,8 х 1,2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20д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Пролетарская, 50б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109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48б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56б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Советская, 5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50б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пл. Коростелева,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светодиодный экран с размером информационного поля 4,0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Ленина, 14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Привокзальная пл. (ул. им. газеты "Власть Советов", 4б)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70а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 xml:space="preserve">ул. </w:t>
            </w:r>
            <w:proofErr w:type="gramStart"/>
            <w:r>
              <w:t>Московская</w:t>
            </w:r>
            <w:proofErr w:type="gramEnd"/>
            <w:r>
              <w:t>, 70б (Гадаловские ряды)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53в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119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53д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76д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сити-формат с размером информационного поля 1,2 х 1,8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Московская, 55г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122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Кайтымская, 56б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Кайтымская, 159а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Красной Армии, 7а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Красной Армии, 106д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Комсомольская, 1д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5в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6а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129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10д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10в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11в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20ж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напротив кольца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26а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Н.Буды (около ГИБДД)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47а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88а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139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55а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94а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141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102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104а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2д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4р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4д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6/1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27а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149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59г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Окружная, 65б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Шабалина, 69а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proofErr w:type="gramStart"/>
            <w:r>
              <w:t>м</w:t>
            </w:r>
            <w:proofErr w:type="gramEnd"/>
            <w:r>
              <w:t>/р-н Ю.-Западный, 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1б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5а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5б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4а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159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3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160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Московский тракт, 7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Яковенко, 140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42а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60/1 (УСЗН у здания)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37б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51а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68в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40 лет Октября, 68г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Муромская, 13г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169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9-й км Тасеевского тракта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Василия Яковенко, 129г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Северный, 27в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мкр. Северный, 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Магистральная, 81а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Магистральная, 109а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Магистральная, 118е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Товарная, 2г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Товарная, 2д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178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Проточная, 10а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179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Проточная, 10к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Проточная, 10ж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31б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43в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43г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43д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30а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30б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43ж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11б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189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Гетоева, 11а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Краснопартизанская, 47 (напротив адм. здания)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30 лет ВЛКСМ, 1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30 лет ВЛКСМ, 18а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Парижской Коммуны, 60а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Горького, 51а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195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Горького, 21а (у ТД "Волков и Волков")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196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Ленина, 19а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197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Коростелева, 28а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lastRenderedPageBreak/>
              <w:t>198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Краснопартизанская, 66а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199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Урицкого, 11а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200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Урицкого, 15а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201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Красной Армии, 66а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202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Некрасова, 10а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203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Некрасова, 10б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  <w:tr w:rsidR="00BE44DE">
        <w:tc>
          <w:tcPr>
            <w:tcW w:w="1404" w:type="dxa"/>
          </w:tcPr>
          <w:p w:rsidR="00BE44DE" w:rsidRDefault="00BE44DE">
            <w:pPr>
              <w:pStyle w:val="ConsPlusNormal"/>
            </w:pPr>
            <w:r>
              <w:t>204</w:t>
            </w:r>
          </w:p>
        </w:tc>
        <w:tc>
          <w:tcPr>
            <w:tcW w:w="1454" w:type="dxa"/>
          </w:tcPr>
          <w:p w:rsidR="00BE44DE" w:rsidRDefault="00BE44DE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665" w:type="dxa"/>
          </w:tcPr>
          <w:p w:rsidR="00BE44DE" w:rsidRDefault="00BE44DE">
            <w:pPr>
              <w:pStyle w:val="ConsPlusNormal"/>
            </w:pPr>
            <w:r>
              <w:t>ул. Эйдемана, 59б</w:t>
            </w:r>
          </w:p>
        </w:tc>
        <w:tc>
          <w:tcPr>
            <w:tcW w:w="3515" w:type="dxa"/>
          </w:tcPr>
          <w:p w:rsidR="00BE44DE" w:rsidRDefault="00BE44DE">
            <w:pPr>
              <w:pStyle w:val="ConsPlusNormal"/>
            </w:pPr>
            <w:r>
              <w:t>щитовая конструкция с размером информационного поля 3,0 х 6,0 м</w:t>
            </w:r>
          </w:p>
        </w:tc>
      </w:tr>
    </w:tbl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pict>
          <v:shape id="_x0000_i1025" style="width:405.75pt;height:287.25pt" coordsize="" o:spt="100" adj="0,,0" path="" filled="f" stroked="f">
            <v:stroke joinstyle="miter"/>
            <v:imagedata r:id="rId19" o:title="base_23675_179861_32768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26" style="width:405.75pt;height:572.25pt" coordsize="" o:spt="100" adj="0,,0" path="" filled="f" stroked="f">
            <v:stroke joinstyle="miter"/>
            <v:imagedata r:id="rId20" o:title="base_23675_179861_32769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16"/>
        </w:rPr>
        <w:lastRenderedPageBreak/>
        <w:pict>
          <v:shape id="_x0000_i1027" style="width:374.25pt;height:528pt" coordsize="" o:spt="100" adj="0,,0" path="" filled="f" stroked="f">
            <v:stroke joinstyle="miter"/>
            <v:imagedata r:id="rId21" o:title="base_23675_179861_32770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28" style="width:405.75pt;height:572.25pt" coordsize="" o:spt="100" adj="0,,0" path="" filled="f" stroked="f">
            <v:stroke joinstyle="miter"/>
            <v:imagedata r:id="rId22" o:title="base_23675_179861_32771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lastRenderedPageBreak/>
        <w:pict>
          <v:shape id="_x0000_i1029" style="width:405.75pt;height:287.25pt" coordsize="" o:spt="100" adj="0,,0" path="" filled="f" stroked="f">
            <v:stroke joinstyle="miter"/>
            <v:imagedata r:id="rId23" o:title="base_23675_179861_32772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pict>
          <v:shape id="_x0000_i1030" style="width:405.75pt;height:287.25pt" coordsize="" o:spt="100" adj="0,,0" path="" filled="f" stroked="f">
            <v:stroke joinstyle="miter"/>
            <v:imagedata r:id="rId24" o:title="base_23675_179861_32773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lastRenderedPageBreak/>
        <w:pict>
          <v:shape id="_x0000_i1031" style="width:405.75pt;height:287.25pt" coordsize="" o:spt="100" adj="0,,0" path="" filled="f" stroked="f">
            <v:stroke joinstyle="miter"/>
            <v:imagedata r:id="rId25" o:title="base_23675_179861_32774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pict>
          <v:shape id="_x0000_i1032" style="width:405.75pt;height:287.25pt" coordsize="" o:spt="100" adj="0,,0" path="" filled="f" stroked="f">
            <v:stroke joinstyle="miter"/>
            <v:imagedata r:id="rId26" o:title="base_23675_179861_32775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33" style="width:405.75pt;height:572.25pt" coordsize="" o:spt="100" adj="0,,0" path="" filled="f" stroked="f">
            <v:stroke joinstyle="miter"/>
            <v:imagedata r:id="rId27" o:title="base_23675_179861_32776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lastRenderedPageBreak/>
        <w:pict>
          <v:shape id="_x0000_i1034" style="width:405.75pt;height:287.25pt" coordsize="" o:spt="100" adj="0,,0" path="" filled="f" stroked="f">
            <v:stroke joinstyle="miter"/>
            <v:imagedata r:id="rId28" o:title="base_23675_179861_32777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pict>
          <v:shape id="_x0000_i1035" style="width:405.75pt;height:287.25pt" coordsize="" o:spt="100" adj="0,,0" path="" filled="f" stroked="f">
            <v:stroke joinstyle="miter"/>
            <v:imagedata r:id="rId29" o:title="base_23675_179861_32778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lastRenderedPageBreak/>
        <w:pict>
          <v:shape id="_x0000_i1036" style="width:405.75pt;height:287.25pt" coordsize="" o:spt="100" adj="0,,0" path="" filled="f" stroked="f">
            <v:stroke joinstyle="miter"/>
            <v:imagedata r:id="rId30" o:title="base_23675_179861_32779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276"/>
        </w:rPr>
        <w:pict>
          <v:shape id="_x0000_i1037" style="width:405.75pt;height:287.25pt" coordsize="" o:spt="100" adj="0,,0" path="" filled="f" stroked="f">
            <v:stroke joinstyle="miter"/>
            <v:imagedata r:id="rId31" o:title="base_23675_179861_32780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38" style="width:405.75pt;height:572.25pt" coordsize="" o:spt="100" adj="0,,0" path="" filled="f" stroked="f">
            <v:stroke joinstyle="miter"/>
            <v:imagedata r:id="rId32" o:title="base_23675_179861_32781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39" style="width:405.75pt;height:572.25pt" coordsize="" o:spt="100" adj="0,,0" path="" filled="f" stroked="f">
            <v:stroke joinstyle="miter"/>
            <v:imagedata r:id="rId33" o:title="base_23675_179861_32782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8"/>
        </w:rPr>
        <w:lastRenderedPageBreak/>
        <w:pict>
          <v:shape id="_x0000_i1040" style="width:405.75pt;height:579pt" coordsize="" o:spt="100" adj="0,,0" path="" filled="f" stroked="f">
            <v:stroke joinstyle="miter"/>
            <v:imagedata r:id="rId34" o:title="base_23675_179861_32783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center"/>
      </w:pPr>
      <w:r w:rsidRPr="00FF784E">
        <w:rPr>
          <w:position w:val="-561"/>
        </w:rPr>
        <w:lastRenderedPageBreak/>
        <w:pict>
          <v:shape id="_x0000_i1041" style="width:405.75pt;height:572.25pt" coordsize="" o:spt="100" adj="0,,0" path="" filled="f" stroked="f">
            <v:stroke joinstyle="miter"/>
            <v:imagedata r:id="rId35" o:title="base_23675_179861_32784"/>
            <v:formulas/>
            <v:path o:connecttype="segments"/>
          </v:shape>
        </w:pict>
      </w: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jc w:val="both"/>
      </w:pPr>
    </w:p>
    <w:p w:rsidR="00BE44DE" w:rsidRDefault="00BE44DE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521FD" w:rsidRDefault="00D521FD">
      <w:bookmarkStart w:id="1" w:name="_GoBack"/>
      <w:bookmarkEnd w:id="1"/>
    </w:p>
    <w:sectPr w:rsidR="00D521FD" w:rsidSect="00E2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DE"/>
    <w:rsid w:val="00BE44DE"/>
    <w:rsid w:val="00D5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E44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E44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BE44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E44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E44D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E44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E44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E44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BE44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E44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E44D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476C56D3137817D8CB95643E2F844E73523A2FBE53A22387BBFAD9B2473FCF4E262DC45E5310F37DC13AA9972591597A3A80C65C851EC6BDA4F06FBCZDC" TargetMode="External"/><Relationship Id="rId13" Type="http://schemas.openxmlformats.org/officeDocument/2006/relationships/hyperlink" Target="consultantplus://offline/ref=B8476C56D3137817D8CB95643E2F844E73523A2FBD56A72989B0FAD9B2473FCF4E262DC45E5310F37DC138AC932591597A3A80C65C851EC6BDA4F06FBCZDC" TargetMode="External"/><Relationship Id="rId18" Type="http://schemas.openxmlformats.org/officeDocument/2006/relationships/hyperlink" Target="consultantplus://offline/ref=B8476C56D3137817D8CB95643E2F844E73523A2FBE53AD2289BFFAD9B2473FCF4E262DC45E5310F37DC13AA9972591597A3A80C65C851EC6BDA4F06FBCZDC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hyperlink" Target="consultantplus://offline/ref=B8476C56D3137817D8CB95643E2F844E73523A2FBE55A6238FB9FAD9B2473FCF4E262DC45E5310F37DC13AA9972591597A3A80C65C851EC6BDA4F06FBCZDC" TargetMode="External"/><Relationship Id="rId12" Type="http://schemas.openxmlformats.org/officeDocument/2006/relationships/hyperlink" Target="consultantplus://offline/ref=B8476C56D3137817D8CB95643E2F844E73523A2FBE5CAC288EBFFAD9B2473FCF4E262DC44C5348FF7DC524A99430C7083FB6Z6C" TargetMode="External"/><Relationship Id="rId17" Type="http://schemas.openxmlformats.org/officeDocument/2006/relationships/hyperlink" Target="consultantplus://offline/ref=B8476C56D3137817D8CB95643E2F844E73523A2FBE53A22387BBFAD9B2473FCF4E262DC45E5310F37DC13AA9942591597A3A80C65C851EC6BDA4F06FBCZDC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B8476C56D3137817D8CB95643E2F844E73523A2FBE55A5258BB0FAD9B2473FCF4E262DC45E5310F37DC13AA9942591597A3A80C65C851EC6BDA4F06FBCZDC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B8476C56D3137817D8CB95643E2F844E73523A2FBE55A5258BB0FAD9B2473FCF4E262DC45E5310F37DC13AA9972591597A3A80C65C851EC6BDA4F06FBCZDC" TargetMode="External"/><Relationship Id="rId11" Type="http://schemas.openxmlformats.org/officeDocument/2006/relationships/hyperlink" Target="consultantplus://offline/ref=B8476C56D3137817D8CB8B692843DB41735B6023B957AF77D3ECFC8EED17399A1C66739D1D1303F27BDF38A993B2Z7C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B8476C56D3137817D8CB95643E2F844E73523A2FB652AC2688B3A7D3BA1E33CD492972C1594210F279DF3AAF8C2CC509B3Z7C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B8476C56D3137817D8CB8B692843DB41735B6022B951AF77D3ECFC8EED17399A1C66739D1D1303F27BDF38A993B2Z7C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8476C56D3137817D8CB95643E2F844E73523A2FBE53AD2289BFFAD9B2473FCF4E262DC45E5310F37DC13AA9972591597A3A80C65C851EC6BDA4F06FBCZDC" TargetMode="External"/><Relationship Id="rId14" Type="http://schemas.openxmlformats.org/officeDocument/2006/relationships/hyperlink" Target="consultantplus://offline/ref=B8476C56D3137817D8CB95643E2F844E73523A2FBD56A72989B0FAD9B2473FCF4E262DC45E5310F37DC139AC932591597A3A80C65C851EC6BDA4F06FBCZDC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3612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Машталлер Юлия Евгеньевна</dc:creator>
  <cp:lastModifiedBy>Машталлер Юлия Евгеньевна</cp:lastModifiedBy>
  <cp:revision>1</cp:revision>
  <dcterms:created xsi:type="dcterms:W3CDTF">2019-06-04T02:25:00Z</dcterms:created>
  <dcterms:modified xsi:type="dcterms:W3CDTF">2019-06-04T02:25:00Z</dcterms:modified>
</cp:coreProperties>
</file>