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D3EA" w14:textId="77777777" w:rsidR="00273237" w:rsidRDefault="00273237">
      <w:pPr>
        <w:pStyle w:val="ConsPlusNormal"/>
        <w:outlineLvl w:val="0"/>
      </w:pPr>
    </w:p>
    <w:p w14:paraId="5FB3790B" w14:textId="77777777" w:rsidR="00273237" w:rsidRDefault="00273237">
      <w:pPr>
        <w:pStyle w:val="ConsPlusTitle"/>
        <w:jc w:val="center"/>
        <w:outlineLvl w:val="0"/>
      </w:pPr>
      <w:r>
        <w:t>АДМИНИСТРАЦИЯ ГОРОДА КАНСКА</w:t>
      </w:r>
    </w:p>
    <w:p w14:paraId="03378E51" w14:textId="77777777" w:rsidR="00273237" w:rsidRDefault="00273237">
      <w:pPr>
        <w:pStyle w:val="ConsPlusTitle"/>
        <w:jc w:val="center"/>
      </w:pPr>
      <w:r>
        <w:t>КРАСНОЯРСКОГО КРАЯ</w:t>
      </w:r>
    </w:p>
    <w:p w14:paraId="055B69D5" w14:textId="77777777" w:rsidR="00273237" w:rsidRDefault="00273237">
      <w:pPr>
        <w:pStyle w:val="ConsPlusTitle"/>
        <w:jc w:val="center"/>
      </w:pPr>
    </w:p>
    <w:p w14:paraId="1EF7D0E6" w14:textId="77777777" w:rsidR="00273237" w:rsidRDefault="00273237">
      <w:pPr>
        <w:pStyle w:val="ConsPlusTitle"/>
        <w:jc w:val="center"/>
      </w:pPr>
      <w:r>
        <w:t>ПОСТАНОВЛЕНИЕ</w:t>
      </w:r>
    </w:p>
    <w:p w14:paraId="2415BAB9" w14:textId="77777777" w:rsidR="00273237" w:rsidRDefault="00273237">
      <w:pPr>
        <w:pStyle w:val="ConsPlusTitle"/>
        <w:jc w:val="center"/>
      </w:pPr>
      <w:r>
        <w:t>от 20 июля 2021 г. N 656</w:t>
      </w:r>
    </w:p>
    <w:p w14:paraId="70A9181E" w14:textId="77777777" w:rsidR="00273237" w:rsidRDefault="00273237">
      <w:pPr>
        <w:pStyle w:val="ConsPlusTitle"/>
        <w:jc w:val="both"/>
      </w:pPr>
    </w:p>
    <w:p w14:paraId="220F3558" w14:textId="77777777" w:rsidR="00273237" w:rsidRDefault="00273237">
      <w:pPr>
        <w:pStyle w:val="ConsPlusTitle"/>
        <w:jc w:val="center"/>
      </w:pPr>
      <w:r>
        <w:t>ОБ УТВЕРЖДЕНИИ ПОРЯДКА ОПРЕДЕЛЕНИЯ ЦЕНЫ ЗЕМЕЛЬНЫХ</w:t>
      </w:r>
    </w:p>
    <w:p w14:paraId="3C7E2532" w14:textId="77777777" w:rsidR="00273237" w:rsidRDefault="00273237">
      <w:pPr>
        <w:pStyle w:val="ConsPlusTitle"/>
        <w:jc w:val="center"/>
      </w:pPr>
      <w:r>
        <w:t>УЧАСТКОВ, НАХОДЯЩИХСЯ В МУНИЦИПАЛЬНОЙ СОБСТВЕННОСТИ</w:t>
      </w:r>
    </w:p>
    <w:p w14:paraId="4E65B9CB" w14:textId="77777777" w:rsidR="00273237" w:rsidRDefault="00273237">
      <w:pPr>
        <w:pStyle w:val="ConsPlusTitle"/>
        <w:jc w:val="center"/>
      </w:pPr>
      <w:r>
        <w:t>МУНИЦИПАЛЬНОГО ОБРАЗОВАНИЯ ГОРОД КАНСК, ПРИ ЗАКЛЮЧЕНИИ</w:t>
      </w:r>
    </w:p>
    <w:p w14:paraId="2F95774A" w14:textId="77777777" w:rsidR="00273237" w:rsidRDefault="00273237">
      <w:pPr>
        <w:pStyle w:val="ConsPlusTitle"/>
        <w:jc w:val="center"/>
      </w:pPr>
      <w:r>
        <w:t>ДОГОВОРОВ КУПЛИ-ПРОДАЖИ БЕЗ ПРОВЕДЕНИЯ ТОРГОВ</w:t>
      </w:r>
    </w:p>
    <w:p w14:paraId="140E23DB" w14:textId="77777777" w:rsidR="00273237" w:rsidRDefault="00273237">
      <w:pPr>
        <w:pStyle w:val="ConsPlusNormal"/>
      </w:pPr>
    </w:p>
    <w:p w14:paraId="7D825774" w14:textId="77777777" w:rsidR="00273237" w:rsidRDefault="00273237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39.4</w:t>
        </w:r>
      </w:hyperlink>
      <w:r>
        <w:t xml:space="preserve"> Земельного кодекса Российской Федерации </w:t>
      </w:r>
      <w:hyperlink r:id="rId5" w:history="1">
        <w:r>
          <w:rPr>
            <w:color w:val="0000FF"/>
          </w:rPr>
          <w:t>статьями 30</w:t>
        </w:r>
      </w:hyperlink>
      <w:r>
        <w:t xml:space="preserve">, </w:t>
      </w:r>
      <w:hyperlink r:id="rId6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0C62079D" w14:textId="77777777" w:rsidR="00273237" w:rsidRDefault="002732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цены земельных участков, находящихся в муниципальной собственности муниципального образования город Канск, при заключении договоров купли-продажи без проведения торгов согласно приложению.</w:t>
      </w:r>
    </w:p>
    <w:p w14:paraId="27CAB8ED" w14:textId="77777777" w:rsidR="00273237" w:rsidRDefault="00273237">
      <w:pPr>
        <w:pStyle w:val="ConsPlusNormal"/>
        <w:spacing w:before="220"/>
        <w:ind w:firstLine="540"/>
        <w:jc w:val="both"/>
      </w:pPr>
      <w:r>
        <w:t>2. Опубликовать настоящее Постановление в официальном печатном издании "Канский вестник" и разместить на официальном сайте администрации города Канска в сети Интернет.</w:t>
      </w:r>
    </w:p>
    <w:p w14:paraId="272519FE" w14:textId="77777777" w:rsidR="00273237" w:rsidRDefault="00273237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>
        <w:t>Лифанскую</w:t>
      </w:r>
      <w:proofErr w:type="spellEnd"/>
      <w:r>
        <w:t>.</w:t>
      </w:r>
    </w:p>
    <w:p w14:paraId="5562DA19" w14:textId="77777777" w:rsidR="00273237" w:rsidRDefault="0027323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14:paraId="4C55CD18" w14:textId="77777777" w:rsidR="00273237" w:rsidRDefault="00273237">
      <w:pPr>
        <w:pStyle w:val="ConsPlusNormal"/>
        <w:jc w:val="both"/>
      </w:pPr>
    </w:p>
    <w:p w14:paraId="12A9EDA9" w14:textId="77777777" w:rsidR="00273237" w:rsidRDefault="00273237">
      <w:pPr>
        <w:pStyle w:val="ConsPlusNormal"/>
        <w:jc w:val="right"/>
      </w:pPr>
      <w:r>
        <w:t>Глава</w:t>
      </w:r>
    </w:p>
    <w:p w14:paraId="1C0F1B01" w14:textId="77777777" w:rsidR="00273237" w:rsidRDefault="00273237">
      <w:pPr>
        <w:pStyle w:val="ConsPlusNormal"/>
        <w:jc w:val="right"/>
      </w:pPr>
      <w:r>
        <w:t>города Канска</w:t>
      </w:r>
    </w:p>
    <w:p w14:paraId="0A8BA818" w14:textId="77777777" w:rsidR="00273237" w:rsidRDefault="00273237">
      <w:pPr>
        <w:pStyle w:val="ConsPlusNormal"/>
        <w:jc w:val="right"/>
      </w:pPr>
      <w:r>
        <w:t>А.М.БЕРЕСНЕВ</w:t>
      </w:r>
    </w:p>
    <w:p w14:paraId="2ABC5312" w14:textId="77777777" w:rsidR="00273237" w:rsidRDefault="00273237">
      <w:pPr>
        <w:pStyle w:val="ConsPlusNormal"/>
        <w:jc w:val="both"/>
      </w:pPr>
    </w:p>
    <w:p w14:paraId="15CBB5C7" w14:textId="77777777" w:rsidR="00273237" w:rsidRDefault="00273237">
      <w:pPr>
        <w:pStyle w:val="ConsPlusNormal"/>
        <w:jc w:val="both"/>
      </w:pPr>
    </w:p>
    <w:p w14:paraId="43095DC6" w14:textId="77777777" w:rsidR="00273237" w:rsidRDefault="00273237">
      <w:pPr>
        <w:pStyle w:val="ConsPlusNormal"/>
        <w:jc w:val="both"/>
      </w:pPr>
    </w:p>
    <w:p w14:paraId="595F3D89" w14:textId="77777777" w:rsidR="00273237" w:rsidRDefault="00273237">
      <w:pPr>
        <w:pStyle w:val="ConsPlusNormal"/>
        <w:jc w:val="both"/>
      </w:pPr>
    </w:p>
    <w:p w14:paraId="35C88AFC" w14:textId="77777777" w:rsidR="00273237" w:rsidRDefault="00273237">
      <w:pPr>
        <w:pStyle w:val="ConsPlusNormal"/>
        <w:jc w:val="both"/>
      </w:pPr>
    </w:p>
    <w:p w14:paraId="6988B3B2" w14:textId="77777777" w:rsidR="00273237" w:rsidRDefault="00273237">
      <w:pPr>
        <w:pStyle w:val="ConsPlusNormal"/>
        <w:jc w:val="right"/>
        <w:outlineLvl w:val="0"/>
      </w:pPr>
      <w:r>
        <w:t>Приложение</w:t>
      </w:r>
    </w:p>
    <w:p w14:paraId="3C629ED0" w14:textId="77777777" w:rsidR="00273237" w:rsidRDefault="00273237">
      <w:pPr>
        <w:pStyle w:val="ConsPlusNormal"/>
        <w:jc w:val="right"/>
      </w:pPr>
      <w:r>
        <w:t>к Постановлению</w:t>
      </w:r>
    </w:p>
    <w:p w14:paraId="2E7361AA" w14:textId="77777777" w:rsidR="00273237" w:rsidRDefault="00273237">
      <w:pPr>
        <w:pStyle w:val="ConsPlusNormal"/>
        <w:jc w:val="right"/>
      </w:pPr>
      <w:r>
        <w:t>Администрации города Канска</w:t>
      </w:r>
    </w:p>
    <w:p w14:paraId="1B7670E8" w14:textId="77777777" w:rsidR="00273237" w:rsidRDefault="00273237">
      <w:pPr>
        <w:pStyle w:val="ConsPlusNormal"/>
        <w:jc w:val="right"/>
      </w:pPr>
      <w:r>
        <w:t>от 20 июля 2021 г. N 656</w:t>
      </w:r>
    </w:p>
    <w:p w14:paraId="29D625F6" w14:textId="77777777" w:rsidR="00273237" w:rsidRDefault="00273237">
      <w:pPr>
        <w:pStyle w:val="ConsPlusNormal"/>
        <w:jc w:val="both"/>
      </w:pPr>
    </w:p>
    <w:p w14:paraId="177B1241" w14:textId="77777777" w:rsidR="00273237" w:rsidRDefault="00273237">
      <w:pPr>
        <w:pStyle w:val="ConsPlusTitle"/>
        <w:jc w:val="center"/>
      </w:pPr>
      <w:bookmarkStart w:id="0" w:name="P31"/>
      <w:bookmarkEnd w:id="0"/>
      <w:r>
        <w:t>ПОРЯДОК</w:t>
      </w:r>
    </w:p>
    <w:p w14:paraId="677810D1" w14:textId="77777777" w:rsidR="00273237" w:rsidRDefault="00273237">
      <w:pPr>
        <w:pStyle w:val="ConsPlusTitle"/>
        <w:jc w:val="center"/>
      </w:pPr>
      <w:r>
        <w:t>ОПРЕДЕЛЕНИЯ ЦЕНЫ ЗЕМЕЛЬНЫХ УЧАСТКОВ, НАХОДЯЩИХСЯ</w:t>
      </w:r>
    </w:p>
    <w:p w14:paraId="042A0D87" w14:textId="77777777" w:rsidR="00273237" w:rsidRDefault="00273237">
      <w:pPr>
        <w:pStyle w:val="ConsPlusTitle"/>
        <w:jc w:val="center"/>
      </w:pPr>
      <w:r>
        <w:t>В МУНИЦИПАЛЬНОЙ СОБСТВЕННОСТИ МУНИЦИПАЛЬНОГО ОБРАЗОВАНИЯ</w:t>
      </w:r>
    </w:p>
    <w:p w14:paraId="5C55A139" w14:textId="77777777" w:rsidR="00273237" w:rsidRDefault="00273237">
      <w:pPr>
        <w:pStyle w:val="ConsPlusTitle"/>
        <w:jc w:val="center"/>
      </w:pPr>
      <w:r>
        <w:t>ГОРОД КАНСК, ПРИ ЗАКЛЮЧЕНИИ ДОГОВОРОВ КУПЛИ-ПРОДАЖИ</w:t>
      </w:r>
    </w:p>
    <w:p w14:paraId="5C16F5DA" w14:textId="77777777" w:rsidR="00273237" w:rsidRDefault="00273237">
      <w:pPr>
        <w:pStyle w:val="ConsPlusTitle"/>
        <w:jc w:val="center"/>
      </w:pPr>
      <w:r>
        <w:t>БЕЗ ПРОВЕДЕНИЯ ТОРГОВ</w:t>
      </w:r>
    </w:p>
    <w:p w14:paraId="77E2867B" w14:textId="77777777" w:rsidR="00273237" w:rsidRDefault="00273237">
      <w:pPr>
        <w:pStyle w:val="ConsPlusNormal"/>
        <w:jc w:val="both"/>
      </w:pPr>
    </w:p>
    <w:p w14:paraId="484E182A" w14:textId="77777777" w:rsidR="00273237" w:rsidRDefault="00273237">
      <w:pPr>
        <w:pStyle w:val="ConsPlusNormal"/>
        <w:ind w:firstLine="540"/>
        <w:jc w:val="both"/>
      </w:pPr>
      <w:r>
        <w:t>1. Настоящий Порядок определяет цену земельных участков, находящихся в собственности муниципального образования город Канск, при их продаже без проведения торгов (далее - Порядок).</w:t>
      </w:r>
    </w:p>
    <w:p w14:paraId="7701EA48" w14:textId="77777777" w:rsidR="00273237" w:rsidRDefault="00273237">
      <w:pPr>
        <w:pStyle w:val="ConsPlusNormal"/>
        <w:spacing w:before="220"/>
        <w:ind w:firstLine="540"/>
        <w:jc w:val="both"/>
      </w:pPr>
      <w:r>
        <w:t>2. При заключении договоров купли-продажи земельных участков, находящихся в собственности муниципального образования город Канск,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14:paraId="1F85C2FF" w14:textId="77777777" w:rsidR="00273237" w:rsidRDefault="00273237">
      <w:pPr>
        <w:pStyle w:val="ConsPlusNormal"/>
        <w:spacing w:before="220"/>
        <w:ind w:firstLine="540"/>
        <w:jc w:val="both"/>
      </w:pPr>
      <w:r>
        <w:lastRenderedPageBreak/>
        <w:t>3. Цена земельного участка определяется в размере 2,5 процента от кадастровой стоимости соответствующего земельного участка при продаже земельного участка:</w:t>
      </w:r>
    </w:p>
    <w:p w14:paraId="69966768" w14:textId="77777777" w:rsidR="00273237" w:rsidRDefault="00273237">
      <w:pPr>
        <w:pStyle w:val="ConsPlusNormal"/>
        <w:spacing w:before="220"/>
        <w:ind w:firstLine="540"/>
        <w:jc w:val="both"/>
      </w:pPr>
      <w:bookmarkStart w:id="1" w:name="P40"/>
      <w:bookmarkEnd w:id="1"/>
      <w:r>
        <w:t>а) гражданину, являющемуся собственником жилого (части жилого дома), дачного и садового дома, гаража,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14:paraId="4A09F884" w14:textId="77777777" w:rsidR="00273237" w:rsidRDefault="00273237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б) собственнику здания, сооружения (помещений в них), расположенных на ином приобретаемом земельном участке, если:</w:t>
      </w:r>
    </w:p>
    <w:p w14:paraId="7B8FC3D4" w14:textId="77777777" w:rsidR="00273237" w:rsidRDefault="00273237">
      <w:pPr>
        <w:pStyle w:val="ConsPlusNormal"/>
        <w:spacing w:before="220"/>
        <w:ind w:firstLine="540"/>
        <w:jc w:val="both"/>
      </w:pPr>
      <w:r>
        <w:t xml:space="preserve">в период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такого земельного участка осуществлено переоформление права постоянного (бессрочного) пользования на право аренды.</w:t>
      </w:r>
    </w:p>
    <w:p w14:paraId="5558A116" w14:textId="77777777" w:rsidR="00273237" w:rsidRDefault="00273237">
      <w:pPr>
        <w:pStyle w:val="ConsPlusNormal"/>
        <w:spacing w:before="220"/>
        <w:ind w:firstLine="540"/>
        <w:jc w:val="both"/>
      </w:pPr>
      <w:r>
        <w:t xml:space="preserve">Цена земельного участка определяется в размере 15 процентов от кадастровой стоимости соответствующего земельного участка при продаже земельного участка иным лицам, не указанным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" w:history="1">
        <w:r>
          <w:rPr>
            <w:color w:val="0000FF"/>
          </w:rPr>
          <w:t>"б"</w:t>
        </w:r>
      </w:hyperlink>
      <w:r>
        <w:t xml:space="preserve"> настоящего пункта, и являющимся собственниками зданий, сооружений (помещений в них), расположенных приобретаемом земельном участке.</w:t>
      </w:r>
    </w:p>
    <w:p w14:paraId="4428B99C" w14:textId="77777777" w:rsidR="00273237" w:rsidRDefault="00273237">
      <w:pPr>
        <w:pStyle w:val="ConsPlusNormal"/>
        <w:spacing w:before="220"/>
        <w:ind w:firstLine="540"/>
        <w:jc w:val="both"/>
      </w:pPr>
      <w:r>
        <w:t>4. Цена земельного участка, рассчитывается исходя из кадастровой стоимости земельного участка на дату регистрации обращения, которая подлежит обязательному указанию в договоре купли-продажи земельного участка.</w:t>
      </w:r>
    </w:p>
    <w:p w14:paraId="69656FBC" w14:textId="77777777" w:rsidR="00273237" w:rsidRDefault="00273237">
      <w:pPr>
        <w:pStyle w:val="ConsPlusNormal"/>
        <w:jc w:val="both"/>
      </w:pPr>
    </w:p>
    <w:p w14:paraId="737C65DF" w14:textId="77777777" w:rsidR="00273237" w:rsidRDefault="00273237">
      <w:pPr>
        <w:pStyle w:val="ConsPlusNormal"/>
        <w:jc w:val="both"/>
      </w:pPr>
    </w:p>
    <w:p w14:paraId="065D0F68" w14:textId="77777777" w:rsidR="00273237" w:rsidRDefault="00273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24B1C5" w14:textId="77777777" w:rsidR="005C011F" w:rsidRDefault="005C011F"/>
    <w:sectPr w:rsidR="005C011F" w:rsidSect="00A4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37"/>
    <w:rsid w:val="00273237"/>
    <w:rsid w:val="005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1F35"/>
  <w15:chartTrackingRefBased/>
  <w15:docId w15:val="{2F69A47F-D0C4-4178-88C2-876A9DC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5206689A7EF963AA20D21B4BB00D19B108DA28092BCAD95A0AF5EFAD98A445454410D7205948B4D319F24337A40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206689A7EF963AA20CC165DDC5216B60381220C2EC38D075CF3B8F2C8A21017044E8E62145BB5D207F3463443879C6897C568C6356188921E08E0AD0BB" TargetMode="External"/><Relationship Id="rId5" Type="http://schemas.openxmlformats.org/officeDocument/2006/relationships/hyperlink" Target="consultantplus://offline/ref=AD5206689A7EF963AA20CC165DDC5216B60381220C2EC38D075CF3B8F2C8A21017044E8E62145BB5D207F2463443879C6897C568C6356188921E08E0AD0BB" TargetMode="External"/><Relationship Id="rId4" Type="http://schemas.openxmlformats.org/officeDocument/2006/relationships/hyperlink" Target="consultantplus://offline/ref=AD5206689A7EF963AA20D21B4BB00D19B108D92E0D2BCAD95A0AF5EFAD98A445574448DE24525DE08343A54E3441CDCD2DDCCA69CDA209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2022-01-19T01:52:00Z</dcterms:created>
  <dcterms:modified xsi:type="dcterms:W3CDTF">2022-01-19T01:52:00Z</dcterms:modified>
</cp:coreProperties>
</file>