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03" w:rsidRPr="00EA5503" w:rsidRDefault="00EA5503" w:rsidP="00EA5503">
      <w:pPr>
        <w:autoSpaceDE w:val="0"/>
        <w:autoSpaceDN w:val="0"/>
        <w:adjustRightInd w:val="0"/>
        <w:spacing w:after="0" w:line="240" w:lineRule="auto"/>
        <w:rPr>
          <w:rFonts w:ascii="Arial" w:hAnsi="Arial" w:cs="Arial"/>
          <w:sz w:val="20"/>
          <w:szCs w:val="20"/>
        </w:rPr>
      </w:pPr>
    </w:p>
    <w:p w:rsidR="00EA5503" w:rsidRPr="00EA5503" w:rsidRDefault="00EA5503" w:rsidP="00EA5503">
      <w:pPr>
        <w:widowControl w:val="0"/>
        <w:autoSpaceDE w:val="0"/>
        <w:autoSpaceDN w:val="0"/>
        <w:adjustRightInd w:val="0"/>
        <w:spacing w:after="0" w:line="240" w:lineRule="auto"/>
        <w:jc w:val="center"/>
        <w:rPr>
          <w:rFonts w:ascii="Times New Roman CYR" w:hAnsi="Times New Roman CYR" w:cs="Times New Roman CYR"/>
          <w:sz w:val="20"/>
          <w:szCs w:val="20"/>
        </w:rPr>
      </w:pPr>
      <w:r w:rsidRPr="00EA5503">
        <w:rPr>
          <w:rFonts w:ascii="Times New Roman CYR" w:hAnsi="Times New Roman CYR" w:cs="Times New Roman CYR"/>
          <w:b/>
          <w:bCs/>
        </w:rPr>
        <w:t>Пояснительная записка к докладу главы города Канска</w:t>
      </w:r>
    </w:p>
    <w:p w:rsidR="00EA5503" w:rsidRPr="00EA5503" w:rsidRDefault="00EA5503" w:rsidP="00EA5503">
      <w:pPr>
        <w:widowControl w:val="0"/>
        <w:autoSpaceDE w:val="0"/>
        <w:autoSpaceDN w:val="0"/>
        <w:adjustRightInd w:val="0"/>
        <w:spacing w:after="0" w:line="240" w:lineRule="auto"/>
        <w:jc w:val="center"/>
        <w:rPr>
          <w:rFonts w:ascii="Times New Roman CYR" w:hAnsi="Times New Roman CYR" w:cs="Times New Roman CYR"/>
          <w:sz w:val="20"/>
          <w:szCs w:val="20"/>
        </w:rPr>
      </w:pPr>
      <w:r w:rsidRPr="00EA5503">
        <w:rPr>
          <w:rFonts w:ascii="Times New Roman CYR" w:hAnsi="Times New Roman CYR" w:cs="Times New Roman CYR"/>
          <w:sz w:val="20"/>
          <w:szCs w:val="20"/>
        </w:rPr>
        <w:t>наименование городского округа (муниципального района)</w:t>
      </w:r>
    </w:p>
    <w:p w:rsidR="00EA5503" w:rsidRPr="00EA5503" w:rsidRDefault="00EA5503" w:rsidP="00EA5503">
      <w:pPr>
        <w:autoSpaceDE w:val="0"/>
        <w:autoSpaceDN w:val="0"/>
        <w:adjustRightInd w:val="0"/>
        <w:spacing w:after="160" w:line="240" w:lineRule="auto"/>
        <w:jc w:val="center"/>
        <w:rPr>
          <w:rFonts w:ascii="Times New Roman CYR" w:hAnsi="Times New Roman CYR" w:cs="Times New Roman CYR"/>
          <w:b/>
          <w:bCs/>
        </w:rPr>
      </w:pPr>
      <w:r w:rsidRPr="00EA5503">
        <w:rPr>
          <w:rFonts w:ascii="Times New Roman CYR" w:hAnsi="Times New Roman CYR" w:cs="Times New Roman CYR"/>
          <w:b/>
          <w:bCs/>
        </w:rPr>
        <w:t xml:space="preserve">о достигнутых значениях показателей для оценки </w:t>
      </w:r>
      <w:proofErr w:type="gramStart"/>
      <w:r w:rsidRPr="00EA5503">
        <w:rPr>
          <w:rFonts w:ascii="Times New Roman CYR" w:hAnsi="Times New Roman CYR" w:cs="Times New Roman CYR"/>
          <w:b/>
          <w:bCs/>
        </w:rPr>
        <w:t xml:space="preserve">эффективности деятельности органов местного самоуправления </w:t>
      </w:r>
      <w:r w:rsidRPr="00EA5503">
        <w:rPr>
          <w:rFonts w:ascii="Times New Roman CYR" w:hAnsi="Times New Roman CYR" w:cs="Times New Roman CYR"/>
          <w:b/>
          <w:bCs/>
        </w:rPr>
        <w:br/>
        <w:t>городских округов</w:t>
      </w:r>
      <w:proofErr w:type="gramEnd"/>
      <w:r w:rsidRPr="00EA5503">
        <w:rPr>
          <w:rFonts w:ascii="Times New Roman CYR" w:hAnsi="Times New Roman CYR" w:cs="Times New Roman CYR"/>
          <w:b/>
          <w:bCs/>
        </w:rPr>
        <w:t xml:space="preserve"> и муниципальных районов </w:t>
      </w:r>
      <w:r w:rsidRPr="00EA5503">
        <w:rPr>
          <w:rFonts w:ascii="Times New Roman CYR" w:hAnsi="Times New Roman CYR" w:cs="Times New Roman CYR"/>
          <w:b/>
          <w:bCs/>
        </w:rPr>
        <w:br/>
        <w:t>за 2017 год и их планируемых значениях на 3-летний период</w:t>
      </w:r>
    </w:p>
    <w:p w:rsidR="00EA5503" w:rsidRPr="00EA5503" w:rsidRDefault="00EA5503" w:rsidP="00EA5503">
      <w:pPr>
        <w:autoSpaceDE w:val="0"/>
        <w:autoSpaceDN w:val="0"/>
        <w:adjustRightInd w:val="0"/>
        <w:spacing w:after="0" w:line="240" w:lineRule="auto"/>
        <w:rPr>
          <w:rFonts w:ascii="Arial" w:hAnsi="Arial" w:cs="Arial"/>
          <w:sz w:val="20"/>
          <w:szCs w:val="20"/>
        </w:rPr>
      </w:pPr>
      <w:r w:rsidRPr="00EA5503">
        <w:rPr>
          <w:rFonts w:ascii="Arial" w:hAnsi="Arial" w:cs="Arial"/>
          <w:sz w:val="20"/>
          <w:szCs w:val="20"/>
        </w:rPr>
        <w:t xml:space="preserve">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I. </w:t>
      </w:r>
      <w:r w:rsidRPr="00EA5503">
        <w:rPr>
          <w:rFonts w:ascii="Times New Roman CYR" w:hAnsi="Times New Roman CYR" w:cs="Times New Roman CYR"/>
          <w:b/>
          <w:bCs/>
          <w:color w:val="000000"/>
        </w:rPr>
        <w:t xml:space="preserve">Экономическое развитие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b/>
          <w:bCs/>
          <w:color w:val="000000"/>
        </w:rPr>
        <w:t xml:space="preserve">1. </w:t>
      </w:r>
      <w:r w:rsidRPr="00EA5503">
        <w:rPr>
          <w:rFonts w:ascii="Times New Roman CYR" w:hAnsi="Times New Roman CYR" w:cs="Times New Roman CYR"/>
          <w:b/>
          <w:bCs/>
          <w:color w:val="000000"/>
        </w:rPr>
        <w:t>Число субъектов малого и среднего предпринимательства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 </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На начало 2018 года на территории </w:t>
      </w:r>
      <w:proofErr w:type="gramStart"/>
      <w:r w:rsidRPr="00EA5503">
        <w:rPr>
          <w:rFonts w:ascii="Times New Roman CYR" w:hAnsi="Times New Roman CYR" w:cs="Times New Roman CYR"/>
        </w:rPr>
        <w:t>г</w:t>
      </w:r>
      <w:proofErr w:type="gramEnd"/>
      <w:r w:rsidRPr="00EA5503">
        <w:rPr>
          <w:rFonts w:ascii="Times New Roman CYR" w:hAnsi="Times New Roman CYR" w:cs="Times New Roman CYR"/>
        </w:rPr>
        <w:t xml:space="preserve">. Канска было зарегистрировано 2508 субъектов малого и среднего предпринимательства, что на 15,4% больше аналогичного показателя 2017 года. </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Таким образом, число субъектов малого и среднего предпринимательства на 10 тыс. человек населения в 2017 году составило 280,20 единиц, что на 16,2%  больше по сравнению с 2016 годом. Увеличение показателя обусловлено увеличением  количества субъектов малого и среднего предпринимательства, куда входят как малые предприятия (юридические лица), так и индивидуальные предприниматели. В целях создания условий устойчивого развития малого и среднего предпринимательства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в 2017 году 1 субъект малого и среднего бизнеса  получил финансовую поддержку в размере 1503,6 тыс. рублей. </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 оценке 2018 года планируется увеличение субъектов малого и среднего предпринимательства (юридических лиц) - на 0,1%.</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Количество индивидуальных предпринимателей в 2018 году также планируется увеличить на 1,5%.</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 прогнозу  на 2019-2020 году увеличение субъектов малого и среднего предпринимательства (юридических лиц) - на 0,9%. Количество индивидуальных предпринимателей в прогнозном периоде до 2020 года сохраниться на уровне 2018 года.</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proofErr w:type="gramStart"/>
      <w:r w:rsidRPr="00EA5503">
        <w:rPr>
          <w:rFonts w:ascii="Times New Roman CYR" w:hAnsi="Times New Roman CYR" w:cs="Times New Roman CYR"/>
        </w:rPr>
        <w:t>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и федерального бюджетов.</w:t>
      </w:r>
      <w:proofErr w:type="gramEnd"/>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 </w:t>
      </w:r>
      <w:r w:rsidRPr="00EA5503">
        <w:rPr>
          <w:rFonts w:ascii="Times New Roman CYR" w:hAnsi="Times New Roman CYR" w:cs="Times New Roman CYR"/>
          <w:b/>
          <w:bCs/>
          <w:color w:val="000000"/>
        </w:rPr>
        <w:t xml:space="preserve">Доля среднесписочной численности работников (без внешних совместителей) малых и средних предприятий в среднесписочной </w:t>
      </w:r>
      <w:r w:rsidRPr="00EA5503">
        <w:rPr>
          <w:rFonts w:ascii="Times New Roman CYR" w:hAnsi="Times New Roman CYR" w:cs="Times New Roman CYR"/>
          <w:b/>
          <w:bCs/>
          <w:color w:val="000000"/>
        </w:rPr>
        <w:lastRenderedPageBreak/>
        <w:t>численности работников (без внешних совместителей) всех предприятий и организаций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2017 году по сравнению с показателем 2016 года увеличилась и составила 37,29%.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Увеличение показателя обусловлено увеличением количества субъектов малого и среднего предпринимательства в 2017 году.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В прогнозном периоде до 2020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будет увеличиваться и составит 38,22%.</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rPr>
        <w:t xml:space="preserve">Росту данного показателя будут способствовать реализация муниципальной программы «Развитие инвестиционной деятельности, малого и среднего предпринимательства».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b/>
          <w:bCs/>
          <w:color w:val="000000"/>
        </w:rPr>
        <w:t xml:space="preserve">3. </w:t>
      </w:r>
      <w:r w:rsidRPr="00EA5503">
        <w:rPr>
          <w:rFonts w:ascii="Times New Roman CYR" w:hAnsi="Times New Roman CYR" w:cs="Times New Roman CYR"/>
          <w:b/>
          <w:bCs/>
          <w:color w:val="000000"/>
        </w:rPr>
        <w:t>Объем инвестиций в основной капитал (за исключением бюджетных средств) в расчете на 1 человека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Объем инвестиций в основной капитал (за исключением бюджетных средств) в расчете на 1 жителя по итогам 2017 года увеличился и составил 2 436,22 рублей или 124,8% в сопоставимых ценах относительно уровня 2016 года (1908,69 рублей).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FF0000"/>
        </w:rPr>
      </w:pPr>
      <w:r w:rsidRPr="00EA5503">
        <w:rPr>
          <w:rFonts w:ascii="Times New Roman CYR" w:hAnsi="Times New Roman CYR" w:cs="Times New Roman CYR"/>
        </w:rPr>
        <w:t xml:space="preserve">Увеличение показателя обусловлено увеличением доли инвестиций без бюджетных средств в общем объеме инвестиций в основной капитал на 12,8 п.п. и снижением среднегодовой численности населения города на 634 чел.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proofErr w:type="gramStart"/>
      <w:r w:rsidRPr="00EA5503">
        <w:rPr>
          <w:rFonts w:ascii="Times New Roman CYR" w:hAnsi="Times New Roman CYR" w:cs="Times New Roman CYR"/>
        </w:rPr>
        <w:t>По оценке 2018 года и на прогнозный период 2019-2020 гг. объем инвестиций в основной капитал рассчитан исходя из заявленных предприятиями города инвестиционных проектов и средств краевого бюджета, выделенных муниципальному образованию, в соответствии с краевыми адресными программами:</w:t>
      </w:r>
      <w:proofErr w:type="gramEnd"/>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общеобразовательная школа на 550 мест № 21, средства краевого бюджета, предусмотренные на объект в 2018 г. – 437,69 млн. руб.</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реконструкция моста через реку </w:t>
      </w:r>
      <w:proofErr w:type="spellStart"/>
      <w:r w:rsidRPr="00EA5503">
        <w:rPr>
          <w:rFonts w:ascii="Times New Roman CYR" w:hAnsi="Times New Roman CYR" w:cs="Times New Roman CYR"/>
        </w:rPr>
        <w:t>Иланка</w:t>
      </w:r>
      <w:proofErr w:type="spellEnd"/>
      <w:r w:rsidRPr="00EA5503">
        <w:rPr>
          <w:rFonts w:ascii="Times New Roman CYR" w:hAnsi="Times New Roman CYR" w:cs="Times New Roman CYR"/>
        </w:rPr>
        <w:t xml:space="preserve"> по ул. Магистральная, средства краевого бюджета, предусмотренные на объект в 2018 г. – 30,00 млн. руб.</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Из этого следует, что бюджетные инвестиции составляют основную часть объема инвестиций в основной капитал в 2018 году.</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 прогнозном периоде на  2019 год ожидается, что общий объем инвестиций в основной капитал относительно 2018 года снизится за счет уменьшения бюджетных средств.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Одним из инструментов, позволяющих привлечь внутренние и внешние инвестиции, является Инвестиционный паспорт города Канска. В 2017 году администрацией города продолжена инвентаризация свободных производственных площадей и сооружений, которые в качестве </w:t>
      </w:r>
      <w:r w:rsidRPr="00EA5503">
        <w:rPr>
          <w:rFonts w:ascii="Times New Roman CYR" w:hAnsi="Times New Roman CYR" w:cs="Times New Roman CYR"/>
        </w:rPr>
        <w:lastRenderedPageBreak/>
        <w:t xml:space="preserve">инвестиционных площадок будут внесены в редакцию Инвестиционного паспорта города.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В 2017 году продолжалась работа с инвесторами, планирующими открытие предприятий или модернизацию имеющегося производства на территории города Канска, обеспечивающих для предпринимателя возможность развития бизнеса, для города – пополнение бюджета, создание новых рабочих мест, решение городских проблем.</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В прогнозном периоде ожидается, что объем инвестиций в основной капитал (за исключением бюджетных средств) в городе будет увеличиваться за счет реализации и инвестиционных планов компаний: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 Реализован подготовительный этап инвестиционного проекта ЗАО ТД «</w:t>
      </w:r>
      <w:proofErr w:type="spellStart"/>
      <w:r w:rsidRPr="00EA5503">
        <w:rPr>
          <w:rFonts w:ascii="Times New Roman CYR" w:hAnsi="Times New Roman CYR" w:cs="Times New Roman CYR"/>
        </w:rPr>
        <w:t>СибЭкспорт</w:t>
      </w:r>
      <w:proofErr w:type="spellEnd"/>
      <w:r w:rsidRPr="00EA5503">
        <w:rPr>
          <w:rFonts w:ascii="Times New Roman CYR" w:hAnsi="Times New Roman CYR" w:cs="Times New Roman CYR"/>
        </w:rPr>
        <w:t xml:space="preserve">» по строительству инновационного импортозамещающего биохимического предприятия по выпуску ксилита, </w:t>
      </w:r>
      <w:proofErr w:type="spellStart"/>
      <w:r w:rsidRPr="00EA5503">
        <w:rPr>
          <w:rFonts w:ascii="Times New Roman CYR" w:hAnsi="Times New Roman CYR" w:cs="Times New Roman CYR"/>
        </w:rPr>
        <w:t>биотоплива</w:t>
      </w:r>
      <w:proofErr w:type="spellEnd"/>
      <w:r w:rsidRPr="00EA5503">
        <w:rPr>
          <w:rFonts w:ascii="Times New Roman CYR" w:hAnsi="Times New Roman CYR" w:cs="Times New Roman CYR"/>
        </w:rPr>
        <w:t xml:space="preserve"> и иной продукции химического производства на отходах лесной промышленности города и близлежащих районов. Инвестор приступил к реализации основного этапа проекта. В течение 2018 года организацией планируется обеспечить строительство производственных объектов. Окончание реализации проекта с выходом на проектную мощность ожидается в 2020 г. Запланированный объем инвестиций составляет 10 227,8 млн. руб. Всего планируется создать 424 рабочих места.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Также</w:t>
      </w:r>
      <w:r w:rsidRPr="00EA5503">
        <w:rPr>
          <w:rFonts w:ascii="Times New Roman CYR" w:hAnsi="Times New Roman CYR" w:cs="Times New Roman CYR"/>
          <w:color w:val="FF0000"/>
        </w:rPr>
        <w:t xml:space="preserve"> </w:t>
      </w:r>
      <w:r w:rsidRPr="00EA5503">
        <w:rPr>
          <w:rFonts w:ascii="Times New Roman CYR" w:hAnsi="Times New Roman CYR" w:cs="Times New Roman CYR"/>
        </w:rPr>
        <w:t xml:space="preserve">ООО «СП ДРЕВ» организована реализация инвестиционного проекта «Создание лесозаготовительного и лесоперерабатывающего комплекса восточной группы районов Красноярского края с безотходной переработкой». Принятая в инвестиционном проекте технология предполагает создание вертикально-интегрированной структуры в области глубокой переработки древесины, производственный процесс обеспечит полную, безотходную переработку древесины за счет использования отходов лесопиления в качестве топлива для выработки тепла и органоминеральных удобрений. Окончание реализации проекта с выходом на проектную мощность ожидается в 2020 г. Общая стоимость инвестиционного проекта 465,7 млн. рублей. До 2020 года планируется создание в </w:t>
      </w:r>
      <w:proofErr w:type="gramStart"/>
      <w:r w:rsidRPr="00EA5503">
        <w:rPr>
          <w:rFonts w:ascii="Times New Roman CYR" w:hAnsi="Times New Roman CYR" w:cs="Times New Roman CYR"/>
        </w:rPr>
        <w:t>г</w:t>
      </w:r>
      <w:proofErr w:type="gramEnd"/>
      <w:r w:rsidRPr="00EA5503">
        <w:rPr>
          <w:rFonts w:ascii="Times New Roman CYR" w:hAnsi="Times New Roman CYR" w:cs="Times New Roman CYR"/>
        </w:rPr>
        <w:t>. Канске не менее 85 рабочих мест.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 прошедшем году реализована подготовительная фаза проекта немецкой фирмой </w:t>
      </w:r>
      <w:proofErr w:type="spellStart"/>
      <w:r w:rsidRPr="00EA5503">
        <w:rPr>
          <w:rFonts w:ascii="Times New Roman CYR" w:hAnsi="Times New Roman CYR" w:cs="Times New Roman CYR"/>
        </w:rPr>
        <w:t>VitmarGmbH</w:t>
      </w:r>
      <w:proofErr w:type="spellEnd"/>
      <w:r w:rsidRPr="00EA5503">
        <w:rPr>
          <w:rFonts w:ascii="Times New Roman CYR" w:hAnsi="Times New Roman CYR" w:cs="Times New Roman CYR"/>
        </w:rPr>
        <w:t xml:space="preserve"> по организации производства топливных гранул - </w:t>
      </w:r>
      <w:proofErr w:type="spellStart"/>
      <w:r w:rsidRPr="00EA5503">
        <w:rPr>
          <w:rFonts w:ascii="Times New Roman CYR" w:hAnsi="Times New Roman CYR" w:cs="Times New Roman CYR"/>
        </w:rPr>
        <w:t>пеллет</w:t>
      </w:r>
      <w:proofErr w:type="spellEnd"/>
      <w:r w:rsidRPr="00EA5503">
        <w:rPr>
          <w:rFonts w:ascii="Times New Roman CYR" w:hAnsi="Times New Roman CYR" w:cs="Times New Roman CYR"/>
        </w:rPr>
        <w:t>. Ввод производства в действие запланирован на 2018 год, выход на проектную мощность - в 2022 году. Затраты на реализацию проекта за весь период составят 1 355,0 млн. рублей. Планируется создание более 50 рабочих мест.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Таким образом, показатель в 2018 году составит 2563,94 руб., в 2019 – 2691,86 руб., в 2020 – 2816,45 руб.</w:t>
      </w:r>
    </w:p>
    <w:tbl>
      <w:tblPr>
        <w:tblW w:w="10030" w:type="dxa"/>
        <w:tblBorders>
          <w:top w:val="single" w:sz="4" w:space="0" w:color="auto"/>
          <w:left w:val="single" w:sz="4" w:space="0" w:color="auto"/>
          <w:bottom w:val="single" w:sz="4" w:space="0" w:color="auto"/>
          <w:right w:val="single" w:sz="4" w:space="0" w:color="auto"/>
        </w:tblBorders>
        <w:tblLayout w:type="fixed"/>
        <w:tblLook w:val="0000"/>
      </w:tblPr>
      <w:tblGrid>
        <w:gridCol w:w="3122"/>
        <w:gridCol w:w="1664"/>
        <w:gridCol w:w="1701"/>
        <w:gridCol w:w="1671"/>
        <w:gridCol w:w="1872"/>
      </w:tblGrid>
      <w:tr w:rsidR="00EA5503" w:rsidRPr="00EA5503" w:rsidTr="00EA5503">
        <w:tblPrEx>
          <w:tblCellMar>
            <w:top w:w="0" w:type="dxa"/>
            <w:bottom w:w="0" w:type="dxa"/>
          </w:tblCellMar>
        </w:tblPrEx>
        <w:tc>
          <w:tcPr>
            <w:tcW w:w="3122" w:type="dxa"/>
            <w:tcBorders>
              <w:top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b/>
                <w:bCs/>
                <w:sz w:val="24"/>
                <w:szCs w:val="24"/>
              </w:rPr>
            </w:pPr>
            <w:r w:rsidRPr="00932B55">
              <w:rPr>
                <w:b/>
                <w:bCs/>
                <w:sz w:val="24"/>
                <w:szCs w:val="24"/>
              </w:rPr>
              <w:t>Наименование показателя</w:t>
            </w:r>
          </w:p>
        </w:tc>
        <w:tc>
          <w:tcPr>
            <w:tcW w:w="1664"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hanging="3"/>
              <w:jc w:val="center"/>
              <w:rPr>
                <w:b/>
                <w:bCs/>
                <w:sz w:val="24"/>
                <w:szCs w:val="24"/>
              </w:rPr>
            </w:pPr>
            <w:r w:rsidRPr="00932B55">
              <w:rPr>
                <w:b/>
                <w:bCs/>
                <w:sz w:val="24"/>
                <w:szCs w:val="24"/>
              </w:rPr>
              <w:t>2017 факт</w:t>
            </w:r>
          </w:p>
        </w:tc>
        <w:tc>
          <w:tcPr>
            <w:tcW w:w="170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4"/>
              <w:jc w:val="center"/>
              <w:rPr>
                <w:b/>
                <w:bCs/>
                <w:sz w:val="24"/>
                <w:szCs w:val="24"/>
              </w:rPr>
            </w:pPr>
            <w:r w:rsidRPr="00932B55">
              <w:rPr>
                <w:b/>
                <w:bCs/>
                <w:sz w:val="24"/>
                <w:szCs w:val="24"/>
              </w:rPr>
              <w:t>2018 оценка</w:t>
            </w:r>
          </w:p>
        </w:tc>
        <w:tc>
          <w:tcPr>
            <w:tcW w:w="167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center"/>
              <w:rPr>
                <w:b/>
                <w:bCs/>
                <w:sz w:val="24"/>
                <w:szCs w:val="24"/>
              </w:rPr>
            </w:pPr>
            <w:r w:rsidRPr="00932B55">
              <w:rPr>
                <w:b/>
                <w:bCs/>
                <w:sz w:val="24"/>
                <w:szCs w:val="24"/>
              </w:rPr>
              <w:t>2019 прогноз</w:t>
            </w:r>
          </w:p>
        </w:tc>
        <w:tc>
          <w:tcPr>
            <w:tcW w:w="1872"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jc w:val="center"/>
              <w:rPr>
                <w:b/>
                <w:bCs/>
                <w:sz w:val="24"/>
                <w:szCs w:val="24"/>
              </w:rPr>
            </w:pPr>
            <w:r w:rsidRPr="00932B55">
              <w:rPr>
                <w:b/>
                <w:bCs/>
                <w:sz w:val="24"/>
                <w:szCs w:val="24"/>
              </w:rPr>
              <w:t>2020 прогноз</w:t>
            </w:r>
          </w:p>
        </w:tc>
      </w:tr>
      <w:tr w:rsidR="00EA5503" w:rsidRPr="00EA5503" w:rsidTr="00EA5503">
        <w:tblPrEx>
          <w:tblCellMar>
            <w:top w:w="0" w:type="dxa"/>
            <w:bottom w:w="0" w:type="dxa"/>
          </w:tblCellMar>
        </w:tblPrEx>
        <w:tc>
          <w:tcPr>
            <w:tcW w:w="3122" w:type="dxa"/>
            <w:tcBorders>
              <w:top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Объем инвестиций в основной капитал - всего, тыс. рублей</w:t>
            </w:r>
          </w:p>
        </w:tc>
        <w:tc>
          <w:tcPr>
            <w:tcW w:w="1664"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hanging="3"/>
              <w:jc w:val="center"/>
              <w:rPr>
                <w:sz w:val="24"/>
                <w:szCs w:val="24"/>
              </w:rPr>
            </w:pPr>
          </w:p>
          <w:p w:rsidR="00EA5503" w:rsidRPr="00932B55" w:rsidRDefault="00EA5503" w:rsidP="00932B55">
            <w:pPr>
              <w:autoSpaceDE w:val="0"/>
              <w:autoSpaceDN w:val="0"/>
              <w:adjustRightInd w:val="0"/>
              <w:spacing w:after="0" w:line="240" w:lineRule="auto"/>
              <w:ind w:hanging="3"/>
              <w:jc w:val="center"/>
              <w:rPr>
                <w:sz w:val="24"/>
                <w:szCs w:val="24"/>
              </w:rPr>
            </w:pPr>
            <w:r w:rsidRPr="00932B55">
              <w:rPr>
                <w:sz w:val="24"/>
                <w:szCs w:val="24"/>
              </w:rPr>
              <w:t>352 771,00</w:t>
            </w:r>
          </w:p>
          <w:p w:rsidR="00EA5503" w:rsidRPr="00932B55" w:rsidRDefault="00EA5503" w:rsidP="00932B55">
            <w:pPr>
              <w:autoSpaceDE w:val="0"/>
              <w:autoSpaceDN w:val="0"/>
              <w:adjustRightInd w:val="0"/>
              <w:spacing w:after="0" w:line="240" w:lineRule="auto"/>
              <w:ind w:hanging="3"/>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4"/>
              <w:jc w:val="center"/>
              <w:rPr>
                <w:sz w:val="24"/>
                <w:szCs w:val="24"/>
              </w:rPr>
            </w:pPr>
          </w:p>
          <w:p w:rsidR="00EA5503" w:rsidRPr="00932B55" w:rsidRDefault="00EA5503" w:rsidP="00932B55">
            <w:pPr>
              <w:autoSpaceDE w:val="0"/>
              <w:autoSpaceDN w:val="0"/>
              <w:adjustRightInd w:val="0"/>
              <w:spacing w:after="0" w:line="240" w:lineRule="auto"/>
              <w:ind w:firstLine="34"/>
              <w:jc w:val="center"/>
              <w:rPr>
                <w:sz w:val="24"/>
                <w:szCs w:val="24"/>
              </w:rPr>
            </w:pPr>
            <w:r w:rsidRPr="00932B55">
              <w:rPr>
                <w:sz w:val="24"/>
                <w:szCs w:val="24"/>
              </w:rPr>
              <w:t>749 645,35</w:t>
            </w:r>
          </w:p>
        </w:tc>
        <w:tc>
          <w:tcPr>
            <w:tcW w:w="167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center"/>
              <w:rPr>
                <w:sz w:val="24"/>
                <w:szCs w:val="24"/>
              </w:rPr>
            </w:pPr>
          </w:p>
          <w:p w:rsidR="00EA5503" w:rsidRPr="00932B55" w:rsidRDefault="00EA5503" w:rsidP="00932B55">
            <w:pPr>
              <w:autoSpaceDE w:val="0"/>
              <w:autoSpaceDN w:val="0"/>
              <w:adjustRightInd w:val="0"/>
              <w:spacing w:after="0" w:line="240" w:lineRule="auto"/>
              <w:jc w:val="center"/>
              <w:rPr>
                <w:sz w:val="24"/>
                <w:szCs w:val="24"/>
              </w:rPr>
            </w:pPr>
            <w:r w:rsidRPr="00932B55">
              <w:rPr>
                <w:sz w:val="24"/>
                <w:szCs w:val="24"/>
              </w:rPr>
              <w:t>274 908,84</w:t>
            </w:r>
          </w:p>
        </w:tc>
        <w:tc>
          <w:tcPr>
            <w:tcW w:w="1872"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jc w:val="center"/>
              <w:rPr>
                <w:sz w:val="24"/>
                <w:szCs w:val="24"/>
              </w:rPr>
            </w:pPr>
          </w:p>
          <w:p w:rsidR="00EA5503" w:rsidRPr="00932B55" w:rsidRDefault="00EA5503" w:rsidP="00932B55">
            <w:pPr>
              <w:autoSpaceDE w:val="0"/>
              <w:autoSpaceDN w:val="0"/>
              <w:adjustRightInd w:val="0"/>
              <w:spacing w:after="0" w:line="240" w:lineRule="auto"/>
              <w:jc w:val="center"/>
              <w:rPr>
                <w:sz w:val="24"/>
                <w:szCs w:val="24"/>
              </w:rPr>
            </w:pPr>
            <w:r w:rsidRPr="00932B55">
              <w:rPr>
                <w:sz w:val="24"/>
                <w:szCs w:val="24"/>
              </w:rPr>
              <w:t>280 031,90</w:t>
            </w:r>
          </w:p>
        </w:tc>
      </w:tr>
      <w:tr w:rsidR="00EA5503" w:rsidRPr="00EA5503" w:rsidTr="00EA5503">
        <w:tblPrEx>
          <w:tblCellMar>
            <w:top w:w="0" w:type="dxa"/>
            <w:bottom w:w="0" w:type="dxa"/>
          </w:tblCellMar>
        </w:tblPrEx>
        <w:tc>
          <w:tcPr>
            <w:tcW w:w="3122" w:type="dxa"/>
            <w:tcBorders>
              <w:top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Из них бюджетные средства</w:t>
            </w:r>
          </w:p>
        </w:tc>
        <w:tc>
          <w:tcPr>
            <w:tcW w:w="1664"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hanging="3"/>
              <w:jc w:val="center"/>
              <w:rPr>
                <w:sz w:val="24"/>
                <w:szCs w:val="24"/>
              </w:rPr>
            </w:pPr>
            <w:r w:rsidRPr="00932B55">
              <w:rPr>
                <w:sz w:val="24"/>
                <w:szCs w:val="24"/>
              </w:rPr>
              <w:t>133 828,00</w:t>
            </w:r>
          </w:p>
          <w:p w:rsidR="00EA5503" w:rsidRPr="00932B55" w:rsidRDefault="00EA5503" w:rsidP="00932B55">
            <w:pPr>
              <w:autoSpaceDE w:val="0"/>
              <w:autoSpaceDN w:val="0"/>
              <w:adjustRightInd w:val="0"/>
              <w:spacing w:after="0" w:line="240" w:lineRule="auto"/>
              <w:ind w:hanging="3"/>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4"/>
              <w:jc w:val="center"/>
              <w:rPr>
                <w:sz w:val="24"/>
                <w:szCs w:val="24"/>
              </w:rPr>
            </w:pPr>
            <w:r w:rsidRPr="00932B55">
              <w:rPr>
                <w:sz w:val="24"/>
                <w:szCs w:val="24"/>
              </w:rPr>
              <w:t>520 849,91</w:t>
            </w:r>
          </w:p>
        </w:tc>
        <w:tc>
          <w:tcPr>
            <w:tcW w:w="167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center"/>
              <w:rPr>
                <w:sz w:val="24"/>
                <w:szCs w:val="24"/>
              </w:rPr>
            </w:pPr>
            <w:r w:rsidRPr="00932B55">
              <w:rPr>
                <w:sz w:val="24"/>
                <w:szCs w:val="24"/>
              </w:rPr>
              <w:t>36 046,40</w:t>
            </w:r>
          </w:p>
        </w:tc>
        <w:tc>
          <w:tcPr>
            <w:tcW w:w="1872"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jc w:val="center"/>
              <w:rPr>
                <w:sz w:val="24"/>
                <w:szCs w:val="24"/>
              </w:rPr>
            </w:pPr>
            <w:r w:rsidRPr="00932B55">
              <w:rPr>
                <w:sz w:val="24"/>
                <w:szCs w:val="24"/>
              </w:rPr>
              <w:t>31 376,10</w:t>
            </w:r>
          </w:p>
        </w:tc>
      </w:tr>
      <w:tr w:rsidR="00EA5503" w:rsidRPr="00EA5503" w:rsidTr="00EA5503">
        <w:tblPrEx>
          <w:tblCellMar>
            <w:top w:w="0" w:type="dxa"/>
            <w:bottom w:w="0" w:type="dxa"/>
          </w:tblCellMar>
        </w:tblPrEx>
        <w:tc>
          <w:tcPr>
            <w:tcW w:w="3122" w:type="dxa"/>
            <w:tcBorders>
              <w:top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lastRenderedPageBreak/>
              <w:t>Объем инвестиций без бюджетных средств, тыс. рублей</w:t>
            </w:r>
          </w:p>
        </w:tc>
        <w:tc>
          <w:tcPr>
            <w:tcW w:w="1664"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hanging="3"/>
              <w:jc w:val="center"/>
              <w:rPr>
                <w:sz w:val="24"/>
                <w:szCs w:val="24"/>
              </w:rPr>
            </w:pPr>
          </w:p>
          <w:p w:rsidR="00EA5503" w:rsidRPr="00932B55" w:rsidRDefault="00EA5503" w:rsidP="00932B55">
            <w:pPr>
              <w:autoSpaceDE w:val="0"/>
              <w:autoSpaceDN w:val="0"/>
              <w:adjustRightInd w:val="0"/>
              <w:spacing w:after="0" w:line="240" w:lineRule="auto"/>
              <w:ind w:hanging="3"/>
              <w:jc w:val="center"/>
              <w:rPr>
                <w:sz w:val="24"/>
                <w:szCs w:val="24"/>
              </w:rPr>
            </w:pPr>
            <w:r w:rsidRPr="00932B55">
              <w:rPr>
                <w:sz w:val="24"/>
                <w:szCs w:val="24"/>
              </w:rPr>
              <w:t>218 943,00</w:t>
            </w:r>
          </w:p>
          <w:p w:rsidR="00EA5503" w:rsidRPr="00932B55" w:rsidRDefault="00EA5503" w:rsidP="00932B55">
            <w:pPr>
              <w:autoSpaceDE w:val="0"/>
              <w:autoSpaceDN w:val="0"/>
              <w:adjustRightInd w:val="0"/>
              <w:spacing w:after="0" w:line="240" w:lineRule="auto"/>
              <w:ind w:hanging="3"/>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4"/>
              <w:jc w:val="center"/>
              <w:rPr>
                <w:sz w:val="24"/>
                <w:szCs w:val="24"/>
              </w:rPr>
            </w:pPr>
          </w:p>
          <w:p w:rsidR="00EA5503" w:rsidRPr="00932B55" w:rsidRDefault="00EA5503" w:rsidP="00932B55">
            <w:pPr>
              <w:autoSpaceDE w:val="0"/>
              <w:autoSpaceDN w:val="0"/>
              <w:adjustRightInd w:val="0"/>
              <w:spacing w:after="0" w:line="240" w:lineRule="auto"/>
              <w:ind w:firstLine="34"/>
              <w:jc w:val="center"/>
              <w:rPr>
                <w:sz w:val="24"/>
                <w:szCs w:val="24"/>
              </w:rPr>
            </w:pPr>
            <w:r w:rsidRPr="00932B55">
              <w:rPr>
                <w:sz w:val="24"/>
                <w:szCs w:val="24"/>
              </w:rPr>
              <w:t>228 795,44</w:t>
            </w:r>
          </w:p>
        </w:tc>
        <w:tc>
          <w:tcPr>
            <w:tcW w:w="167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center"/>
              <w:rPr>
                <w:sz w:val="24"/>
                <w:szCs w:val="24"/>
              </w:rPr>
            </w:pPr>
          </w:p>
          <w:p w:rsidR="00EA5503" w:rsidRPr="00932B55" w:rsidRDefault="00EA5503" w:rsidP="00932B55">
            <w:pPr>
              <w:autoSpaceDE w:val="0"/>
              <w:autoSpaceDN w:val="0"/>
              <w:adjustRightInd w:val="0"/>
              <w:spacing w:after="0" w:line="240" w:lineRule="auto"/>
              <w:jc w:val="center"/>
              <w:rPr>
                <w:sz w:val="24"/>
                <w:szCs w:val="24"/>
              </w:rPr>
            </w:pPr>
            <w:r w:rsidRPr="00932B55">
              <w:rPr>
                <w:sz w:val="24"/>
                <w:szCs w:val="24"/>
              </w:rPr>
              <w:t>238 862,44</w:t>
            </w:r>
          </w:p>
        </w:tc>
        <w:tc>
          <w:tcPr>
            <w:tcW w:w="1872"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jc w:val="center"/>
              <w:rPr>
                <w:sz w:val="24"/>
                <w:szCs w:val="24"/>
              </w:rPr>
            </w:pPr>
          </w:p>
          <w:p w:rsidR="00EA5503" w:rsidRPr="00932B55" w:rsidRDefault="00EA5503" w:rsidP="00932B55">
            <w:pPr>
              <w:autoSpaceDE w:val="0"/>
              <w:autoSpaceDN w:val="0"/>
              <w:adjustRightInd w:val="0"/>
              <w:spacing w:after="0" w:line="240" w:lineRule="auto"/>
              <w:jc w:val="center"/>
              <w:rPr>
                <w:sz w:val="24"/>
                <w:szCs w:val="24"/>
              </w:rPr>
            </w:pPr>
            <w:r w:rsidRPr="00932B55">
              <w:rPr>
                <w:sz w:val="24"/>
                <w:szCs w:val="24"/>
              </w:rPr>
              <w:t>248 655,80</w:t>
            </w:r>
          </w:p>
        </w:tc>
      </w:tr>
      <w:tr w:rsidR="00EA5503" w:rsidRPr="00EA5503" w:rsidTr="00EA5503">
        <w:tblPrEx>
          <w:tblCellMar>
            <w:top w:w="0" w:type="dxa"/>
            <w:bottom w:w="0" w:type="dxa"/>
          </w:tblCellMar>
        </w:tblPrEx>
        <w:tc>
          <w:tcPr>
            <w:tcW w:w="3122" w:type="dxa"/>
            <w:tcBorders>
              <w:top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Среднегодовая численность населения, чел.</w:t>
            </w:r>
          </w:p>
        </w:tc>
        <w:tc>
          <w:tcPr>
            <w:tcW w:w="1664"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hanging="3"/>
              <w:jc w:val="center"/>
              <w:rPr>
                <w:sz w:val="24"/>
                <w:szCs w:val="24"/>
              </w:rPr>
            </w:pPr>
            <w:r w:rsidRPr="00932B55">
              <w:rPr>
                <w:sz w:val="24"/>
                <w:szCs w:val="24"/>
              </w:rPr>
              <w:t>89 870,00</w:t>
            </w:r>
          </w:p>
          <w:p w:rsidR="00EA5503" w:rsidRPr="00932B55" w:rsidRDefault="00EA5503" w:rsidP="00932B55">
            <w:pPr>
              <w:autoSpaceDE w:val="0"/>
              <w:autoSpaceDN w:val="0"/>
              <w:adjustRightInd w:val="0"/>
              <w:spacing w:after="0" w:line="240" w:lineRule="auto"/>
              <w:ind w:hanging="3"/>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4"/>
              <w:jc w:val="center"/>
              <w:rPr>
                <w:sz w:val="24"/>
                <w:szCs w:val="24"/>
              </w:rPr>
            </w:pPr>
            <w:r w:rsidRPr="00932B55">
              <w:rPr>
                <w:sz w:val="24"/>
                <w:szCs w:val="24"/>
              </w:rPr>
              <w:t>89 236,00</w:t>
            </w:r>
          </w:p>
          <w:p w:rsidR="00EA5503" w:rsidRPr="00932B55" w:rsidRDefault="00EA5503" w:rsidP="00932B55">
            <w:pPr>
              <w:autoSpaceDE w:val="0"/>
              <w:autoSpaceDN w:val="0"/>
              <w:adjustRightInd w:val="0"/>
              <w:spacing w:after="0" w:line="240" w:lineRule="auto"/>
              <w:ind w:firstLine="34"/>
              <w:jc w:val="center"/>
              <w:rPr>
                <w:sz w:val="24"/>
                <w:szCs w:val="24"/>
              </w:rPr>
            </w:pPr>
          </w:p>
        </w:tc>
        <w:tc>
          <w:tcPr>
            <w:tcW w:w="167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center"/>
              <w:rPr>
                <w:sz w:val="24"/>
                <w:szCs w:val="24"/>
              </w:rPr>
            </w:pPr>
            <w:r w:rsidRPr="00932B55">
              <w:rPr>
                <w:sz w:val="24"/>
                <w:szCs w:val="24"/>
              </w:rPr>
              <w:t>88 735,00</w:t>
            </w:r>
          </w:p>
        </w:tc>
        <w:tc>
          <w:tcPr>
            <w:tcW w:w="1872"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jc w:val="center"/>
              <w:rPr>
                <w:sz w:val="24"/>
                <w:szCs w:val="24"/>
              </w:rPr>
            </w:pPr>
            <w:r w:rsidRPr="00932B55">
              <w:rPr>
                <w:sz w:val="24"/>
                <w:szCs w:val="24"/>
              </w:rPr>
              <w:t>88 287,00</w:t>
            </w:r>
          </w:p>
          <w:p w:rsidR="00EA5503" w:rsidRPr="00932B55" w:rsidRDefault="00EA5503" w:rsidP="00932B55">
            <w:pPr>
              <w:autoSpaceDE w:val="0"/>
              <w:autoSpaceDN w:val="0"/>
              <w:adjustRightInd w:val="0"/>
              <w:spacing w:after="0" w:line="240" w:lineRule="auto"/>
              <w:jc w:val="center"/>
              <w:rPr>
                <w:sz w:val="24"/>
                <w:szCs w:val="24"/>
              </w:rPr>
            </w:pPr>
          </w:p>
        </w:tc>
      </w:tr>
      <w:tr w:rsidR="00EA5503" w:rsidRPr="00EA5503" w:rsidTr="00EA5503">
        <w:tblPrEx>
          <w:tblCellMar>
            <w:top w:w="0" w:type="dxa"/>
            <w:bottom w:w="0" w:type="dxa"/>
          </w:tblCellMar>
        </w:tblPrEx>
        <w:tc>
          <w:tcPr>
            <w:tcW w:w="3122" w:type="dxa"/>
            <w:tcBorders>
              <w:top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b/>
                <w:bCs/>
                <w:sz w:val="24"/>
                <w:szCs w:val="24"/>
              </w:rPr>
            </w:pPr>
            <w:r w:rsidRPr="00932B55">
              <w:rPr>
                <w:b/>
                <w:bCs/>
                <w:sz w:val="24"/>
                <w:szCs w:val="24"/>
              </w:rPr>
              <w:t>Объем инвестиций (без бюджетных средств) на 1 жителя, рублей</w:t>
            </w:r>
          </w:p>
        </w:tc>
        <w:tc>
          <w:tcPr>
            <w:tcW w:w="1664"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hanging="3"/>
              <w:jc w:val="center"/>
              <w:rPr>
                <w:b/>
                <w:bCs/>
                <w:sz w:val="24"/>
                <w:szCs w:val="24"/>
              </w:rPr>
            </w:pPr>
          </w:p>
          <w:p w:rsidR="00EA5503" w:rsidRPr="00932B55" w:rsidRDefault="00EA5503" w:rsidP="00932B55">
            <w:pPr>
              <w:autoSpaceDE w:val="0"/>
              <w:autoSpaceDN w:val="0"/>
              <w:adjustRightInd w:val="0"/>
              <w:spacing w:after="0" w:line="240" w:lineRule="auto"/>
              <w:ind w:hanging="3"/>
              <w:jc w:val="center"/>
              <w:rPr>
                <w:b/>
                <w:bCs/>
                <w:sz w:val="24"/>
                <w:szCs w:val="24"/>
              </w:rPr>
            </w:pPr>
            <w:r w:rsidRPr="00932B55">
              <w:rPr>
                <w:b/>
                <w:bCs/>
                <w:sz w:val="24"/>
                <w:szCs w:val="24"/>
              </w:rPr>
              <w:t>2 436,22</w:t>
            </w:r>
          </w:p>
          <w:p w:rsidR="00EA5503" w:rsidRPr="00932B55" w:rsidRDefault="00EA5503" w:rsidP="00932B55">
            <w:pPr>
              <w:autoSpaceDE w:val="0"/>
              <w:autoSpaceDN w:val="0"/>
              <w:adjustRightInd w:val="0"/>
              <w:spacing w:after="0" w:line="240" w:lineRule="auto"/>
              <w:ind w:hanging="3"/>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4"/>
              <w:jc w:val="center"/>
              <w:rPr>
                <w:b/>
                <w:bCs/>
                <w:sz w:val="24"/>
                <w:szCs w:val="24"/>
              </w:rPr>
            </w:pPr>
          </w:p>
          <w:p w:rsidR="00EA5503" w:rsidRPr="00932B55" w:rsidRDefault="00EA5503" w:rsidP="00932B55">
            <w:pPr>
              <w:autoSpaceDE w:val="0"/>
              <w:autoSpaceDN w:val="0"/>
              <w:adjustRightInd w:val="0"/>
              <w:spacing w:after="0" w:line="240" w:lineRule="auto"/>
              <w:ind w:firstLine="34"/>
              <w:jc w:val="center"/>
              <w:rPr>
                <w:b/>
                <w:bCs/>
                <w:sz w:val="24"/>
                <w:szCs w:val="24"/>
              </w:rPr>
            </w:pPr>
            <w:r w:rsidRPr="00932B55">
              <w:rPr>
                <w:b/>
                <w:bCs/>
                <w:sz w:val="24"/>
                <w:szCs w:val="24"/>
              </w:rPr>
              <w:t>2 563,94</w:t>
            </w:r>
          </w:p>
        </w:tc>
        <w:tc>
          <w:tcPr>
            <w:tcW w:w="167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center"/>
              <w:rPr>
                <w:b/>
                <w:bCs/>
                <w:sz w:val="24"/>
                <w:szCs w:val="24"/>
              </w:rPr>
            </w:pPr>
          </w:p>
          <w:p w:rsidR="00EA5503" w:rsidRPr="00932B55" w:rsidRDefault="00EA5503" w:rsidP="00932B55">
            <w:pPr>
              <w:autoSpaceDE w:val="0"/>
              <w:autoSpaceDN w:val="0"/>
              <w:adjustRightInd w:val="0"/>
              <w:spacing w:after="0" w:line="240" w:lineRule="auto"/>
              <w:jc w:val="center"/>
              <w:rPr>
                <w:b/>
                <w:bCs/>
                <w:sz w:val="24"/>
                <w:szCs w:val="24"/>
              </w:rPr>
            </w:pPr>
            <w:r w:rsidRPr="00932B55">
              <w:rPr>
                <w:b/>
                <w:bCs/>
                <w:sz w:val="24"/>
                <w:szCs w:val="24"/>
              </w:rPr>
              <w:t>2 691,86</w:t>
            </w:r>
          </w:p>
        </w:tc>
        <w:tc>
          <w:tcPr>
            <w:tcW w:w="1872"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jc w:val="center"/>
              <w:rPr>
                <w:b/>
                <w:bCs/>
                <w:sz w:val="24"/>
                <w:szCs w:val="24"/>
              </w:rPr>
            </w:pPr>
          </w:p>
          <w:p w:rsidR="00EA5503" w:rsidRPr="00932B55" w:rsidRDefault="00EA5503" w:rsidP="00932B55">
            <w:pPr>
              <w:autoSpaceDE w:val="0"/>
              <w:autoSpaceDN w:val="0"/>
              <w:adjustRightInd w:val="0"/>
              <w:spacing w:after="0" w:line="240" w:lineRule="auto"/>
              <w:jc w:val="center"/>
              <w:rPr>
                <w:b/>
                <w:bCs/>
                <w:sz w:val="24"/>
                <w:szCs w:val="24"/>
              </w:rPr>
            </w:pPr>
            <w:r w:rsidRPr="00932B55">
              <w:rPr>
                <w:b/>
                <w:bCs/>
                <w:sz w:val="24"/>
                <w:szCs w:val="24"/>
              </w:rPr>
              <w:t>2 816,45</w:t>
            </w:r>
          </w:p>
        </w:tc>
      </w:tr>
    </w:tbl>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4. </w:t>
      </w:r>
      <w:r w:rsidRPr="00EA5503">
        <w:rPr>
          <w:rFonts w:ascii="Times New Roman CYR" w:hAnsi="Times New Roman CYR" w:cs="Times New Roman CYR"/>
          <w:b/>
          <w:bCs/>
          <w:color w:val="00000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Площадь земельных участков, являющихся объектами налогообложения земельным налогом, изменяется ежегодно за счет заключения договоров купли-продажи и предоставления земельных участков в собственность граждан и юридических лиц. По данным Комитета по управлению муниципальным имуществом города Канска за 2017 год продано и предоставлено в собственность граждан и юридических лиц  земельных участков площадью 20,78 га. Учтены земельные участки, проданные из муниципальной собственности - 18,05 га и предоставленные бесплатно в собственность многодетным семьям - 2,73 га. По состоянию на 01.01.2018г. общая площадь земельных участков, являющихся объектами налогообложения земельным налогом, составила 2662,48 га. Доля площади земельных участков, являющихся объектами налогообложения земельным налогом, в общей площади территории города Канска по состоянию на 01.01.2018г. составила 29,0%. </w:t>
      </w:r>
    </w:p>
    <w:p w:rsidR="00EA5503" w:rsidRPr="00EA5503" w:rsidRDefault="00EA5503" w:rsidP="00EA5503">
      <w:pPr>
        <w:autoSpaceDE w:val="0"/>
        <w:autoSpaceDN w:val="0"/>
        <w:adjustRightInd w:val="0"/>
        <w:spacing w:after="0" w:line="240" w:lineRule="auto"/>
        <w:ind w:firstLine="709"/>
        <w:jc w:val="both"/>
        <w:rPr>
          <w:rFonts w:ascii="Arial CYR" w:hAnsi="Arial CYR" w:cs="Arial CYR"/>
        </w:rPr>
      </w:pPr>
      <w:r w:rsidRPr="00EA5503">
        <w:rPr>
          <w:rFonts w:ascii="Times New Roman CYR" w:hAnsi="Times New Roman CYR" w:cs="Times New Roman CYR"/>
        </w:rPr>
        <w:t>Прогнозные показатели рассчитаны, исходя из фактических данных, сложившихся в предыдущие годы, с учетом предоставления участков для индивидуального жилищного строительства, длительности периода оформления участков в собственность.  Доля площади земельных участков, являющихся объектами налогообложения земельным налогом, в общей площади территории города Канска планируется по оценке в 2018 году - 29,3%, в 2019 году - 29,3%, в 2019 году - 29,3%.</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5. </w:t>
      </w:r>
      <w:r w:rsidRPr="00EA5503">
        <w:rPr>
          <w:rFonts w:ascii="Times New Roman CYR" w:hAnsi="Times New Roman CYR" w:cs="Times New Roman CYR"/>
          <w:b/>
          <w:bCs/>
          <w:color w:val="000000"/>
        </w:rPr>
        <w:t xml:space="preserve">Доля прибыльных сельскохозяйственных </w:t>
      </w:r>
      <w:r w:rsidR="00932B55" w:rsidRPr="00EA5503">
        <w:rPr>
          <w:rFonts w:ascii="Times New Roman CYR" w:hAnsi="Times New Roman CYR" w:cs="Times New Roman CYR"/>
          <w:b/>
          <w:bCs/>
          <w:color w:val="000000"/>
        </w:rPr>
        <w:t>организаций,</w:t>
      </w:r>
      <w:r w:rsidRPr="00EA5503">
        <w:rPr>
          <w:rFonts w:ascii="Times New Roman CYR" w:hAnsi="Times New Roman CYR" w:cs="Times New Roman CYR"/>
          <w:b/>
          <w:bCs/>
          <w:color w:val="000000"/>
        </w:rPr>
        <w:t xml:space="preserve"> в </w:t>
      </w:r>
      <w:r w:rsidR="00932B55" w:rsidRPr="00EA5503">
        <w:rPr>
          <w:rFonts w:ascii="Times New Roman CYR" w:hAnsi="Times New Roman CYR" w:cs="Times New Roman CYR"/>
          <w:b/>
          <w:bCs/>
          <w:color w:val="000000"/>
        </w:rPr>
        <w:t>общем,</w:t>
      </w:r>
      <w:r w:rsidRPr="00EA5503">
        <w:rPr>
          <w:rFonts w:ascii="Times New Roman CYR" w:hAnsi="Times New Roman CYR" w:cs="Times New Roman CYR"/>
          <w:b/>
          <w:bCs/>
          <w:color w:val="000000"/>
        </w:rPr>
        <w:t xml:space="preserve"> их числе</w:t>
      </w:r>
    </w:p>
    <w:p w:rsidR="00EA5503" w:rsidRPr="00EA5503" w:rsidRDefault="00EA5503" w:rsidP="00EA5503">
      <w:pPr>
        <w:autoSpaceDE w:val="0"/>
        <w:autoSpaceDN w:val="0"/>
        <w:adjustRightInd w:val="0"/>
        <w:spacing w:after="0" w:line="240" w:lineRule="auto"/>
        <w:ind w:firstLine="709"/>
        <w:jc w:val="both"/>
        <w:rPr>
          <w:rFonts w:ascii="Arial" w:hAnsi="Arial" w:cs="Arial"/>
          <w:sz w:val="16"/>
          <w:szCs w:val="16"/>
        </w:rPr>
      </w:pPr>
      <w:r w:rsidRPr="00EA5503">
        <w:rPr>
          <w:rFonts w:ascii="Times New Roman CYR" w:hAnsi="Times New Roman CYR" w:cs="Times New Roman CYR"/>
        </w:rPr>
        <w:t>Сельскохозяйственные организации на территории города отсутствуют.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b/>
          <w:bCs/>
          <w:color w:val="000000"/>
        </w:rPr>
        <w:t xml:space="preserve">6. </w:t>
      </w:r>
      <w:r w:rsidRPr="00EA5503">
        <w:rPr>
          <w:rFonts w:ascii="Times New Roman CYR" w:hAnsi="Times New Roman CYR" w:cs="Times New Roman CYR"/>
          <w:b/>
          <w:bCs/>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Общая протяженность улично-дорожной сети по состоянию на 01.01.2018 года составила 337,90 км. По сравнению с 2016 годом данные по протяженности улично-дорожной сети увеличились на 6,2 км, в 2016 году  протяженность улично-дорожной сети составляла 331,70 км. Данные увеличились в связи с проведением кадастровых работ по паспортизации улично-дорожной сети.</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lastRenderedPageBreak/>
        <w:t>Все автомобильные дороги общего пользования местного значения на праве хозяйственного ведения переданы в МКУ «КУМИ г</w:t>
      </w:r>
      <w:proofErr w:type="gramStart"/>
      <w:r w:rsidRPr="00EA5503">
        <w:rPr>
          <w:rFonts w:ascii="Times New Roman CYR" w:hAnsi="Times New Roman CYR" w:cs="Times New Roman CYR"/>
        </w:rPr>
        <w:t>.К</w:t>
      </w:r>
      <w:proofErr w:type="gramEnd"/>
      <w:r w:rsidRPr="00EA5503">
        <w:rPr>
          <w:rFonts w:ascii="Times New Roman CYR" w:hAnsi="Times New Roman CYR" w:cs="Times New Roman CYR"/>
        </w:rPr>
        <w:t xml:space="preserve">анска». На ремонт дорог в 2017 году были использованы средства краевого и городского бюджета в сумме </w:t>
      </w:r>
      <w:r w:rsidRPr="00EA5503">
        <w:rPr>
          <w:rFonts w:ascii="Times New Roman CYR" w:hAnsi="Times New Roman CYR" w:cs="Times New Roman CYR"/>
          <w:u w:val="single"/>
        </w:rPr>
        <w:t>23,451</w:t>
      </w:r>
      <w:r w:rsidRPr="00EA5503">
        <w:rPr>
          <w:rFonts w:ascii="Times New Roman CYR" w:hAnsi="Times New Roman CYR" w:cs="Times New Roman CYR"/>
        </w:rPr>
        <w:t xml:space="preserve"> млн. руб. За счет средств краевого бюджета и городского бюджета были выполнены работы по ремонту асфальтобетонного покрытия на улицах города, общей протяженностью </w:t>
      </w:r>
      <w:r w:rsidRPr="00EA5503">
        <w:rPr>
          <w:rFonts w:ascii="Times New Roman CYR" w:hAnsi="Times New Roman CYR" w:cs="Times New Roman CYR"/>
          <w:u w:val="single"/>
        </w:rPr>
        <w:t xml:space="preserve">2,988 </w:t>
      </w:r>
      <w:r w:rsidRPr="00EA5503">
        <w:rPr>
          <w:rFonts w:ascii="Times New Roman CYR" w:hAnsi="Times New Roman CYR" w:cs="Times New Roman CYR"/>
        </w:rPr>
        <w:t>км., на ямочный ремонт 1453,21 м2. на сумму 1,190 млн</w:t>
      </w:r>
      <w:proofErr w:type="gramStart"/>
      <w:r w:rsidRPr="00EA5503">
        <w:rPr>
          <w:rFonts w:ascii="Times New Roman CYR" w:hAnsi="Times New Roman CYR" w:cs="Times New Roman CYR"/>
        </w:rPr>
        <w:t>.р</w:t>
      </w:r>
      <w:proofErr w:type="gramEnd"/>
      <w:r w:rsidRPr="00EA5503">
        <w:rPr>
          <w:rFonts w:ascii="Times New Roman CYR" w:hAnsi="Times New Roman CYR" w:cs="Times New Roman CYR"/>
        </w:rPr>
        <w:t xml:space="preserve">ублей. Ремонт дворовых проездов </w:t>
      </w:r>
      <w:r w:rsidRPr="00EA5503">
        <w:rPr>
          <w:rFonts w:ascii="Times New Roman CYR" w:hAnsi="Times New Roman CYR" w:cs="Times New Roman CYR"/>
          <w:u w:val="single"/>
        </w:rPr>
        <w:t>35434,8 м</w:t>
      </w:r>
      <w:proofErr w:type="gramStart"/>
      <w:r w:rsidRPr="00EA5503">
        <w:rPr>
          <w:rFonts w:ascii="Times New Roman CYR" w:hAnsi="Times New Roman CYR" w:cs="Times New Roman CYR"/>
          <w:u w:val="single"/>
        </w:rPr>
        <w:t>2</w:t>
      </w:r>
      <w:proofErr w:type="gramEnd"/>
      <w:r w:rsidRPr="00EA5503">
        <w:rPr>
          <w:rFonts w:ascii="Times New Roman CYR" w:hAnsi="Times New Roman CYR" w:cs="Times New Roman CYR"/>
        </w:rPr>
        <w:t xml:space="preserve"> на сумму </w:t>
      </w:r>
      <w:r w:rsidRPr="00EA5503">
        <w:rPr>
          <w:rFonts w:ascii="Times New Roman CYR" w:hAnsi="Times New Roman CYR" w:cs="Times New Roman CYR"/>
          <w:u w:val="single"/>
        </w:rPr>
        <w:t>44077,5</w:t>
      </w:r>
      <w:r w:rsidRPr="00EA5503">
        <w:rPr>
          <w:rFonts w:ascii="Times New Roman CYR" w:hAnsi="Times New Roman CYR" w:cs="Times New Roman CYR"/>
        </w:rPr>
        <w:t xml:space="preserve"> тыс. руб.</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Протяженность дорог, не соответствующих требованиям составляет 156 км. Соответственно доля протяженности, не отвечающих нормативным требованиям: 156 км./337,90 </w:t>
      </w:r>
      <w:proofErr w:type="spellStart"/>
      <w:r w:rsidRPr="00EA5503">
        <w:rPr>
          <w:rFonts w:ascii="Times New Roman CYR" w:hAnsi="Times New Roman CYR" w:cs="Times New Roman CYR"/>
        </w:rPr>
        <w:t>км.=</w:t>
      </w:r>
      <w:proofErr w:type="spellEnd"/>
      <w:r w:rsidRPr="00EA5503">
        <w:rPr>
          <w:rFonts w:ascii="Times New Roman CYR" w:hAnsi="Times New Roman CYR" w:cs="Times New Roman CYR"/>
        </w:rPr>
        <w:t xml:space="preserve"> 46,17 %. Долю протяженности, не отвечающую нормативным требованиям на 2018-2020 г.г. не планируем в связи с увеличением протяженности дорог за счет паспортизации 331,7 км.+6,2 км</w:t>
      </w:r>
      <w:proofErr w:type="gramStart"/>
      <w:r w:rsidRPr="00EA5503">
        <w:rPr>
          <w:rFonts w:ascii="Times New Roman CYR" w:hAnsi="Times New Roman CYR" w:cs="Times New Roman CYR"/>
        </w:rPr>
        <w:t>.</w:t>
      </w:r>
      <w:proofErr w:type="gramEnd"/>
      <w:r w:rsidRPr="00EA5503">
        <w:rPr>
          <w:rFonts w:ascii="Times New Roman CYR" w:hAnsi="Times New Roman CYR" w:cs="Times New Roman CYR"/>
        </w:rPr>
        <w:t xml:space="preserve"> (</w:t>
      </w:r>
      <w:proofErr w:type="gramStart"/>
      <w:r w:rsidRPr="00EA5503">
        <w:rPr>
          <w:rFonts w:ascii="Times New Roman CYR" w:hAnsi="Times New Roman CYR" w:cs="Times New Roman CYR"/>
        </w:rPr>
        <w:t>в</w:t>
      </w:r>
      <w:proofErr w:type="gramEnd"/>
      <w:r w:rsidRPr="00EA5503">
        <w:rPr>
          <w:rFonts w:ascii="Times New Roman CYR" w:hAnsi="Times New Roman CYR" w:cs="Times New Roman CYR"/>
        </w:rPr>
        <w:t xml:space="preserve"> том числе 2,988 км.)=337,9 км.</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В 2018 году планируется выполнить ремонт асфальтобетонного покрытия автодорог города общей  протяженностью 10,069 км</w:t>
      </w:r>
      <w:proofErr w:type="gramStart"/>
      <w:r w:rsidRPr="00EA5503">
        <w:rPr>
          <w:rFonts w:ascii="Times New Roman CYR" w:hAnsi="Times New Roman CYR" w:cs="Times New Roman CYR"/>
        </w:rPr>
        <w:t>.</w:t>
      </w:r>
      <w:proofErr w:type="gramEnd"/>
      <w:r w:rsidRPr="00EA5503">
        <w:rPr>
          <w:rFonts w:ascii="Times New Roman CYR" w:hAnsi="Times New Roman CYR" w:cs="Times New Roman CYR"/>
        </w:rPr>
        <w:t xml:space="preserve"> </w:t>
      </w:r>
      <w:proofErr w:type="gramStart"/>
      <w:r w:rsidRPr="00EA5503">
        <w:rPr>
          <w:rFonts w:ascii="Times New Roman CYR" w:hAnsi="Times New Roman CYR" w:cs="Times New Roman CYR"/>
        </w:rPr>
        <w:t>н</w:t>
      </w:r>
      <w:proofErr w:type="gramEnd"/>
      <w:r w:rsidRPr="00EA5503">
        <w:rPr>
          <w:rFonts w:ascii="Times New Roman CYR" w:hAnsi="Times New Roman CYR" w:cs="Times New Roman CYR"/>
        </w:rPr>
        <w:t xml:space="preserve">а сумму 43,043 млн. рублей, в том числе на проведение работ по ямочному ремонту 1,716  млн. руб. за счет которых планируется отремонтировать 2000,00 м2 дорог. </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Соответственно протяженность дорог, не соответствующих требованиям в 2018 году будет составлять 156,00 км. Соответственно доля протяженности, не отвечающих нормативным требованиям: 156,00 км./337,90 км.=46,17 %</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Соответственно протяженность дорог, не соответствующих требованиям в 2019 году будет составлять 156,00 км. Соответственно доля протяженности, не отвечающих нормативным требованиям: 156,00 км./337,90 км.=46,17 %</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Соответственно протяженность дорог, не соответствующих требованиям в 2020 году будет составлять 156,00 км. Соответственно доля протяженности, не отвечающих нормативным требованиям: 156,00 км./337,90 км.=46,17 %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7. </w:t>
      </w:r>
      <w:r w:rsidRPr="00EA5503">
        <w:rPr>
          <w:rFonts w:ascii="Times New Roman CYR" w:hAnsi="Times New Roman CYR" w:cs="Times New Roman CYR"/>
          <w:b/>
          <w:bCs/>
          <w:color w:val="00000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EA5503" w:rsidRPr="00EA5503" w:rsidRDefault="00EA5503" w:rsidP="00EA5503">
      <w:pPr>
        <w:autoSpaceDE w:val="0"/>
        <w:autoSpaceDN w:val="0"/>
        <w:adjustRightInd w:val="0"/>
        <w:spacing w:after="0" w:line="240" w:lineRule="auto"/>
        <w:ind w:firstLine="709"/>
        <w:jc w:val="both"/>
        <w:rPr>
          <w:rFonts w:ascii="Arial" w:hAnsi="Arial" w:cs="Arial"/>
          <w:sz w:val="16"/>
          <w:szCs w:val="16"/>
        </w:rPr>
      </w:pPr>
      <w:r w:rsidRPr="00EA5503">
        <w:rPr>
          <w:rFonts w:ascii="Times New Roman CYR" w:hAnsi="Times New Roman CYR" w:cs="Times New Roman CYR"/>
        </w:rPr>
        <w:t xml:space="preserve">100% населения, проживающего в </w:t>
      </w:r>
      <w:proofErr w:type="gramStart"/>
      <w:r w:rsidRPr="00EA5503">
        <w:rPr>
          <w:rFonts w:ascii="Times New Roman CYR" w:hAnsi="Times New Roman CYR" w:cs="Times New Roman CYR"/>
        </w:rPr>
        <w:t>г</w:t>
      </w:r>
      <w:proofErr w:type="gramEnd"/>
      <w:r w:rsidRPr="00EA5503">
        <w:rPr>
          <w:rFonts w:ascii="Times New Roman CYR" w:hAnsi="Times New Roman CYR" w:cs="Times New Roman CYR"/>
        </w:rPr>
        <w:t xml:space="preserve">. Канске,  имеет  регулярное  автобусное и железнодорожное сообщение.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8. </w:t>
      </w:r>
      <w:r w:rsidRPr="00EA5503">
        <w:rPr>
          <w:rFonts w:ascii="Times New Roman CYR" w:hAnsi="Times New Roman CYR" w:cs="Times New Roman CYR"/>
          <w:b/>
          <w:bCs/>
          <w:color w:val="000000"/>
        </w:rPr>
        <w:t>Среднемесячная номинальная начисленная заработная плата работников:</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8.1. </w:t>
      </w:r>
      <w:r w:rsidRPr="00EA5503">
        <w:rPr>
          <w:rFonts w:ascii="Times New Roman CYR" w:hAnsi="Times New Roman CYR" w:cs="Times New Roman CYR"/>
          <w:b/>
          <w:bCs/>
          <w:color w:val="000000"/>
        </w:rPr>
        <w:t>крупных и средних предприятий и некоммерческих организаций городского округа (муниципального района)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Среднемесячная номинальная начисленная заработная плата работников крупных и средних предприятий и некоммерческих организаций города Канска в 2017 году по данным статистики составила 28649,70 рублей, что выше уровня 2016 года на 4,8 %.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Исходя из среднегодового темпа роста в предыдущие отчетные периоды, прогнозируемого уровня инфляции и ранее согласованных темпов роста на </w:t>
      </w:r>
      <w:r w:rsidRPr="00EA5503">
        <w:rPr>
          <w:rFonts w:ascii="Times New Roman CYR" w:hAnsi="Times New Roman CYR" w:cs="Times New Roman CYR"/>
        </w:rPr>
        <w:lastRenderedPageBreak/>
        <w:t>прогнозный период, по оценке 2018 года размер заработной платы работников крупных и средних предприятий и некоммерческих организаций города Канска планируется в размере 31515,0 рублей. В прогнозном периоде планируется на 2019 год - 32775,60 рублей, на 2020 год - 34086,60 рублей.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b/>
          <w:bCs/>
          <w:color w:val="000000"/>
        </w:rPr>
        <w:t xml:space="preserve">8.2. </w:t>
      </w:r>
      <w:r w:rsidRPr="00EA5503">
        <w:rPr>
          <w:rFonts w:ascii="Times New Roman CYR" w:hAnsi="Times New Roman CYR" w:cs="Times New Roman CYR"/>
          <w:b/>
          <w:bCs/>
          <w:color w:val="000000"/>
        </w:rPr>
        <w:t>муниципальных дошкольных образовательных учреждений</w:t>
      </w:r>
    </w:p>
    <w:p w:rsidR="00EA5503" w:rsidRPr="00EA5503" w:rsidRDefault="00EA5503" w:rsidP="00EA5503">
      <w:pPr>
        <w:autoSpaceDE w:val="0"/>
        <w:autoSpaceDN w:val="0"/>
        <w:adjustRightInd w:val="0"/>
        <w:spacing w:after="0" w:line="240" w:lineRule="auto"/>
        <w:ind w:firstLine="709"/>
        <w:jc w:val="both"/>
        <w:rPr>
          <w:rFonts w:ascii="Arial" w:hAnsi="Arial" w:cs="Arial"/>
          <w:sz w:val="16"/>
          <w:szCs w:val="16"/>
        </w:rPr>
      </w:pPr>
      <w:proofErr w:type="gramStart"/>
      <w:r w:rsidRPr="00EA5503">
        <w:rPr>
          <w:rFonts w:ascii="Times New Roman CYR" w:hAnsi="Times New Roman CYR" w:cs="Times New Roman CYR"/>
        </w:rPr>
        <w:t>В 2017 году размер среднемесячной номинальной начисленной заработной платы работников муниципальных дошкольных образовательных учреждений обеспечен в размере  20 209,80 рублей, это выше показателя 2016 года на 1,03 % за счет увеличения выплаты, обеспечивающей уровень заработной платы работников бюджетной сферы не ниже региональной минимальной заработной платы с 1 января 2017 года до 10 592,0 рублей.</w:t>
      </w:r>
      <w:proofErr w:type="gramEnd"/>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8.3. </w:t>
      </w:r>
      <w:r w:rsidRPr="00EA5503">
        <w:rPr>
          <w:rFonts w:ascii="Times New Roman CYR" w:hAnsi="Times New Roman CYR" w:cs="Times New Roman CYR"/>
          <w:b/>
          <w:bCs/>
          <w:color w:val="000000"/>
        </w:rPr>
        <w:t>муниципальных общеобразовательных учреждений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Размер среднемесячной номинальной начисленной заработной платы работников муниципальных общеобразовательных учреждений обеспечен в размере 28 027,0 рублей, это выше показателя 2016 года на 1,01% </w:t>
      </w:r>
      <w:r w:rsidRPr="00EA5503">
        <w:rPr>
          <w:rFonts w:ascii="Calibri" w:hAnsi="Calibri" w:cs="Calibri"/>
          <w:sz w:val="22"/>
          <w:szCs w:val="22"/>
        </w:rPr>
        <w:t xml:space="preserve"> </w:t>
      </w:r>
      <w:r w:rsidRPr="00EA5503">
        <w:rPr>
          <w:rFonts w:ascii="Times New Roman CYR" w:hAnsi="Times New Roman CYR" w:cs="Times New Roman CYR"/>
        </w:rPr>
        <w:t>за счет увеличения выплаты, обеспечивающей уровень заработной платы работников бюджетной сферы не ниже региональной минимальной заработной платы с 1 января 2017 года до 10 592,0 руб.</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Размер среднемесячной номинальной начисленной заработной платы учителей списочного состава (без внешних совместителей) муниципальных общеобразовательных учреждений составил 33 590,40 рублей, что выше показателя 2016 года на 1,03%, в связи с приростом фонда оплаты труда, за счет увеличения численности учащихся на 200 человек на 2017-2018 учебный год.</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8.4. </w:t>
      </w:r>
      <w:r w:rsidRPr="00EA5503">
        <w:rPr>
          <w:rFonts w:ascii="Times New Roman CYR" w:hAnsi="Times New Roman CYR" w:cs="Times New Roman CYR"/>
          <w:b/>
          <w:bCs/>
          <w:color w:val="000000"/>
        </w:rPr>
        <w:t>муниципальных учреждений культуры и искусства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Среднемесячная номинальная заработная плата работников муниципальных учреждений культуры и искусства на 2016-2018 годы рассчитана МКУ «</w:t>
      </w:r>
      <w:proofErr w:type="spellStart"/>
      <w:r w:rsidRPr="00EA5503">
        <w:rPr>
          <w:rFonts w:ascii="Times New Roman CYR" w:hAnsi="Times New Roman CYR" w:cs="Times New Roman CYR"/>
        </w:rPr>
        <w:t>Межведомственнный</w:t>
      </w:r>
      <w:proofErr w:type="spellEnd"/>
      <w:r w:rsidRPr="00EA5503">
        <w:rPr>
          <w:rFonts w:ascii="Times New Roman CYR" w:hAnsi="Times New Roman CYR" w:cs="Times New Roman CYR"/>
        </w:rPr>
        <w:t xml:space="preserve"> центр обслуживания», исходя из фонда оплаты труда по состоянию на 01.01.2018 года, и составляет за 2017 год 21038,25 рублей</w:t>
      </w:r>
      <w:proofErr w:type="gramStart"/>
      <w:r w:rsidRPr="00EA5503">
        <w:rPr>
          <w:rFonts w:ascii="Times New Roman CYR" w:hAnsi="Times New Roman CYR" w:cs="Times New Roman CYR"/>
        </w:rPr>
        <w:t xml:space="preserve"> .</w:t>
      </w:r>
      <w:proofErr w:type="gramEnd"/>
      <w:r w:rsidRPr="00EA5503">
        <w:rPr>
          <w:rFonts w:ascii="Times New Roman CYR" w:hAnsi="Times New Roman CYR" w:cs="Times New Roman CYR"/>
        </w:rPr>
        <w:t xml:space="preserve">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 При расчете показателей согласно методическим указаниям берется показатель статистической формы П-4, в которую собираются показатели учреждений согласно ОКВЭД. </w:t>
      </w:r>
      <w:proofErr w:type="gramStart"/>
      <w:r w:rsidRPr="00EA5503">
        <w:rPr>
          <w:rFonts w:ascii="Times New Roman CYR" w:hAnsi="Times New Roman CYR" w:cs="Times New Roman CYR"/>
        </w:rPr>
        <w:t>Данная сумма сложилась по ОКВЭД 92.51, куда вошли такие учреждения как: муниципальное бюджетное учреждение «Многопрофильный молодежный центр» г. Канска, муниципальное бюджетное учреждение культуры «</w:t>
      </w:r>
      <w:proofErr w:type="spellStart"/>
      <w:r w:rsidRPr="00EA5503">
        <w:rPr>
          <w:rFonts w:ascii="Times New Roman CYR" w:hAnsi="Times New Roman CYR" w:cs="Times New Roman CYR"/>
        </w:rPr>
        <w:t>Канский</w:t>
      </w:r>
      <w:proofErr w:type="spellEnd"/>
      <w:r w:rsidRPr="00EA5503">
        <w:rPr>
          <w:rFonts w:ascii="Times New Roman CYR" w:hAnsi="Times New Roman CYR" w:cs="Times New Roman CYR"/>
        </w:rPr>
        <w:t xml:space="preserve"> краеведческий музей», муниципальное казенное учреждение «</w:t>
      </w:r>
      <w:proofErr w:type="spellStart"/>
      <w:r w:rsidRPr="00EA5503">
        <w:rPr>
          <w:rFonts w:ascii="Times New Roman CYR" w:hAnsi="Times New Roman CYR" w:cs="Times New Roman CYR"/>
        </w:rPr>
        <w:t>Канский</w:t>
      </w:r>
      <w:proofErr w:type="spellEnd"/>
      <w:r w:rsidRPr="00EA5503">
        <w:rPr>
          <w:rFonts w:ascii="Times New Roman CYR" w:hAnsi="Times New Roman CYR" w:cs="Times New Roman CYR"/>
        </w:rPr>
        <w:t xml:space="preserve"> городской архив», муниципальное бюджетное учреждение культуры «Городской Дом культуры г. Канска», муниципальное бюджетное учреждение культуры «Централизованная библиотечная систем г. Канска», муниципальное казенное учреждение культуры «Централизованная библиотечная система </w:t>
      </w:r>
      <w:proofErr w:type="spellStart"/>
      <w:r w:rsidRPr="00EA5503">
        <w:rPr>
          <w:rFonts w:ascii="Times New Roman CYR" w:hAnsi="Times New Roman CYR" w:cs="Times New Roman CYR"/>
        </w:rPr>
        <w:t>Канского</w:t>
      </w:r>
      <w:proofErr w:type="spellEnd"/>
      <w:r w:rsidRPr="00EA5503">
        <w:rPr>
          <w:rFonts w:ascii="Times New Roman CYR" w:hAnsi="Times New Roman CYR" w:cs="Times New Roman CYR"/>
        </w:rPr>
        <w:t xml:space="preserve"> района».</w:t>
      </w:r>
      <w:proofErr w:type="gramEnd"/>
      <w:r w:rsidRPr="00EA5503">
        <w:rPr>
          <w:rFonts w:ascii="Times New Roman CYR" w:hAnsi="Times New Roman CYR" w:cs="Times New Roman CYR"/>
        </w:rPr>
        <w:t xml:space="preserve"> Из этого списка только 3 учреждения относятся к ведению Отдела культуры администрации </w:t>
      </w:r>
      <w:proofErr w:type="gramStart"/>
      <w:r w:rsidRPr="00EA5503">
        <w:rPr>
          <w:rFonts w:ascii="Times New Roman CYR" w:hAnsi="Times New Roman CYR" w:cs="Times New Roman CYR"/>
        </w:rPr>
        <w:t>г</w:t>
      </w:r>
      <w:proofErr w:type="gramEnd"/>
      <w:r w:rsidRPr="00EA5503">
        <w:rPr>
          <w:rFonts w:ascii="Times New Roman CYR" w:hAnsi="Times New Roman CYR" w:cs="Times New Roman CYR"/>
        </w:rPr>
        <w:t xml:space="preserve">. Канска.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8.5. </w:t>
      </w:r>
      <w:r w:rsidRPr="00EA5503">
        <w:rPr>
          <w:rFonts w:ascii="Times New Roman CYR" w:hAnsi="Times New Roman CYR" w:cs="Times New Roman CYR"/>
          <w:b/>
          <w:bCs/>
          <w:color w:val="000000"/>
        </w:rPr>
        <w:t>муниципальных учреждений физической культуры и спорта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lastRenderedPageBreak/>
        <w:t xml:space="preserve">Среднемесячная номинальная начисленная заработная плата в 2017 году муниципальных учреждений физической культуры и спорта составила 19334,70 рублей. В расчет вошли учреждения МБУ ФСК «Текстильщик», МБУ ДО ДЮСШ, МБУ ДОДЮСШ «Олимпиец», МБУ ДО ДЮСШ им. В.И. </w:t>
      </w:r>
      <w:proofErr w:type="spellStart"/>
      <w:r w:rsidRPr="00EA5503">
        <w:rPr>
          <w:rFonts w:ascii="Times New Roman CYR" w:hAnsi="Times New Roman CYR" w:cs="Times New Roman CYR"/>
        </w:rPr>
        <w:t>Стольникова</w:t>
      </w:r>
      <w:proofErr w:type="spellEnd"/>
      <w:r w:rsidRPr="00EA5503">
        <w:rPr>
          <w:rFonts w:ascii="Times New Roman CYR" w:hAnsi="Times New Roman CYR" w:cs="Times New Roman CYR"/>
        </w:rPr>
        <w:t>.</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По прогнозу размер среднемесячной номинальной заработной платы на 2018-2020 годы  будет увеличен на 4%.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II. </w:t>
      </w:r>
      <w:r w:rsidRPr="00EA5503">
        <w:rPr>
          <w:rFonts w:ascii="Times New Roman CYR" w:hAnsi="Times New Roman CYR" w:cs="Times New Roman CYR"/>
          <w:b/>
          <w:bCs/>
          <w:color w:val="000000"/>
        </w:rPr>
        <w:t>Дошкольное образование</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9. </w:t>
      </w:r>
      <w:r w:rsidRPr="00EA5503">
        <w:rPr>
          <w:rFonts w:ascii="Times New Roman CYR" w:hAnsi="Times New Roman CYR" w:cs="Times New Roman CYR"/>
          <w:b/>
          <w:bCs/>
          <w:color w:val="000000"/>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 2017 году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 составила 67,4 %, это ниже показателя прошлого года на 0,1%.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Уменьшение показателя охвата детей указанного возраста дошкольным образованием произошло за счет 100% охвата детей данного возраста.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Общее количество мест в ДОУ в 2017 году составляет 4822 мест.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10. </w:t>
      </w:r>
      <w:r w:rsidRPr="00EA5503">
        <w:rPr>
          <w:rFonts w:ascii="Times New Roman CYR" w:hAnsi="Times New Roman CYR" w:cs="Times New Roman CYR"/>
          <w:b/>
          <w:bCs/>
          <w:color w:val="000000"/>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в 2017 </w:t>
      </w:r>
      <w:proofErr w:type="gramStart"/>
      <w:r w:rsidRPr="00EA5503">
        <w:rPr>
          <w:rFonts w:ascii="Times New Roman CYR" w:hAnsi="Times New Roman CYR" w:cs="Times New Roman CYR"/>
        </w:rPr>
        <w:t>году</w:t>
      </w:r>
      <w:proofErr w:type="gramEnd"/>
      <w:r w:rsidRPr="00EA5503">
        <w:rPr>
          <w:rFonts w:ascii="Times New Roman CYR" w:hAnsi="Times New Roman CYR" w:cs="Times New Roman CYR"/>
        </w:rPr>
        <w:t xml:space="preserve"> как и в 2016 году составила 0 %. Расчет показателя за 2017 год осуществляется по актуальной очереди на желаемую дату текущего года (по состоянию на 31.12.2017  года актуальная очередь города Канска, в соответствии с </w:t>
      </w:r>
      <w:proofErr w:type="gramStart"/>
      <w:r w:rsidRPr="00EA5503">
        <w:rPr>
          <w:rFonts w:ascii="Times New Roman CYR" w:hAnsi="Times New Roman CYR" w:cs="Times New Roman CYR"/>
        </w:rPr>
        <w:t>выгрузкой в Федеральной сегмент составила 0 человек).</w:t>
      </w:r>
      <w:proofErr w:type="gramEnd"/>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 Дети в возрасте от 3 до 7 лет получают услугу дошкольного образования в </w:t>
      </w:r>
      <w:proofErr w:type="gramStart"/>
      <w:r w:rsidRPr="00EA5503">
        <w:rPr>
          <w:rFonts w:ascii="Times New Roman CYR" w:hAnsi="Times New Roman CYR" w:cs="Times New Roman CYR"/>
        </w:rPr>
        <w:t>группах полного дня</w:t>
      </w:r>
      <w:proofErr w:type="gramEnd"/>
      <w:r w:rsidRPr="00EA5503">
        <w:rPr>
          <w:rFonts w:ascii="Times New Roman CYR" w:hAnsi="Times New Roman CYR" w:cs="Times New Roman CYR"/>
        </w:rPr>
        <w:t xml:space="preserve">, очередь среди данной возрастной группы отсутствует.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Очередь среди детей от 1 года до 3 лет по состоянию на 31.12.2017 составляла 1208 детей, по сравнению с 2016 годом  количество детей состоящих в очереди от 1 до 3 лет в 2017 году  уменьшилось на 445 человек. Уменьшение очереди произошло за счёт перепрофилирования и доукомплектования групп   ДОУ в течение года детьми от 2 до 3 лет.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11. </w:t>
      </w:r>
      <w:r w:rsidRPr="00EA5503">
        <w:rPr>
          <w:rFonts w:ascii="Times New Roman CYR" w:hAnsi="Times New Roman CYR" w:cs="Times New Roman CYR"/>
          <w:b/>
          <w:bCs/>
          <w:color w:val="00000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 2017 году в городе действовали 30 дошкольных образовательных учреждений. Все действующие учреждения в 2017 году приняты контролирующими органами к началу нового учебного года. В городе </w:t>
      </w:r>
      <w:r w:rsidRPr="00EA5503">
        <w:rPr>
          <w:rFonts w:ascii="Times New Roman CYR" w:hAnsi="Times New Roman CYR" w:cs="Times New Roman CYR"/>
        </w:rPr>
        <w:lastRenderedPageBreak/>
        <w:t>отсутствуют муниципальные дошкольные образовательные учреждения, здания которых находятся в аварийном состоянии или требуют капитального ремонта.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III. </w:t>
      </w:r>
      <w:r w:rsidRPr="00EA5503">
        <w:rPr>
          <w:rFonts w:ascii="Times New Roman CYR" w:hAnsi="Times New Roman CYR" w:cs="Times New Roman CYR"/>
          <w:b/>
          <w:bCs/>
          <w:color w:val="000000"/>
        </w:rPr>
        <w:t>Общее и дополнительное образование</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13. </w:t>
      </w:r>
      <w:r w:rsidRPr="00EA5503">
        <w:rPr>
          <w:rFonts w:ascii="Times New Roman CYR" w:hAnsi="Times New Roman CYR" w:cs="Times New Roman CYR"/>
          <w:b/>
          <w:bCs/>
          <w:color w:val="00000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 2017 году в городе Канске завершили </w:t>
      </w:r>
      <w:proofErr w:type="gramStart"/>
      <w:r w:rsidRPr="00EA5503">
        <w:rPr>
          <w:rFonts w:ascii="Times New Roman CYR" w:hAnsi="Times New Roman CYR" w:cs="Times New Roman CYR"/>
        </w:rPr>
        <w:t>обучение по</w:t>
      </w:r>
      <w:proofErr w:type="gramEnd"/>
      <w:r w:rsidRPr="00EA5503">
        <w:rPr>
          <w:rFonts w:ascii="Times New Roman CYR" w:hAnsi="Times New Roman CYR" w:cs="Times New Roman CYR"/>
        </w:rPr>
        <w:t xml:space="preserve"> образовательным программам среднего общего образования 402 человека. Один выпускник  не получил аттестат о среднем общем образовании (МБОУ СОШ № 3 г. Канска). В 2016 году все выпускники муниципальных общеобразовательных учреждений города получили аттестат о среднем общем образовании. Причина снижения результата по показателю в недостаточно хорошо организованной </w:t>
      </w:r>
      <w:proofErr w:type="spellStart"/>
      <w:r w:rsidRPr="00EA5503">
        <w:rPr>
          <w:rFonts w:ascii="Times New Roman CYR" w:hAnsi="Times New Roman CYR" w:cs="Times New Roman CYR"/>
        </w:rPr>
        <w:t>профориентационной</w:t>
      </w:r>
      <w:proofErr w:type="spellEnd"/>
      <w:r w:rsidRPr="00EA5503">
        <w:rPr>
          <w:rFonts w:ascii="Times New Roman CYR" w:hAnsi="Times New Roman CYR" w:cs="Times New Roman CYR"/>
        </w:rPr>
        <w:t xml:space="preserve"> работе на уровне основного общего образования в образовательной организации, отсутствии мотивации выпускника на положительный результат. Необходимо обеспечить реализацию мер по повышению качества образования, включающих повышение квалификации учителей, работающих на уровне среднего общего образования, организацию обучения учащихся на основе индивидуальных учебных планов, организацию сопровождения обучающихся в период подготовки к государственной итоговой аттестации.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14. </w:t>
      </w:r>
      <w:r w:rsidRPr="00EA5503">
        <w:rPr>
          <w:rFonts w:ascii="Times New Roman CYR" w:hAnsi="Times New Roman CYR" w:cs="Times New Roman CYR"/>
          <w:b/>
          <w:bCs/>
          <w:color w:val="00000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2017 году составила 87,15%, что выше показателя 2016 года на 1,06 %.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15. </w:t>
      </w:r>
      <w:r w:rsidRPr="00EA5503">
        <w:rPr>
          <w:rFonts w:ascii="Times New Roman CYR" w:hAnsi="Times New Roman CYR" w:cs="Times New Roman CYR"/>
          <w:b/>
          <w:bCs/>
          <w:color w:val="00000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EA5503" w:rsidRPr="00EA5503" w:rsidRDefault="00EA5503" w:rsidP="00EA5503">
      <w:pPr>
        <w:autoSpaceDE w:val="0"/>
        <w:autoSpaceDN w:val="0"/>
        <w:adjustRightInd w:val="0"/>
        <w:spacing w:after="0" w:line="240" w:lineRule="auto"/>
        <w:ind w:firstLine="709"/>
        <w:jc w:val="both"/>
        <w:rPr>
          <w:rFonts w:ascii="Arial" w:hAnsi="Arial" w:cs="Arial"/>
          <w:sz w:val="16"/>
          <w:szCs w:val="16"/>
        </w:rPr>
      </w:pPr>
      <w:r w:rsidRPr="00EA5503">
        <w:rPr>
          <w:rFonts w:ascii="Times New Roman CYR" w:hAnsi="Times New Roman CYR" w:cs="Times New Roman CYR"/>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2017 году составила 16,7 %  – это здания трех общеобразовательных учреждений: МБОУ ООШ № 22, МБОУ СОШ № 21 г. Канска, МБОУ СОШ № 3 г. Канска.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16. </w:t>
      </w:r>
      <w:r w:rsidRPr="00EA5503">
        <w:rPr>
          <w:rFonts w:ascii="Times New Roman CYR" w:hAnsi="Times New Roman CYR" w:cs="Times New Roman CYR"/>
          <w:b/>
          <w:bCs/>
          <w:color w:val="000000"/>
        </w:rPr>
        <w:t xml:space="preserve">Доля детей первой и второй групп здоровья в общей </w:t>
      </w:r>
      <w:proofErr w:type="gramStart"/>
      <w:r w:rsidRPr="00EA5503">
        <w:rPr>
          <w:rFonts w:ascii="Times New Roman CYR" w:hAnsi="Times New Roman CYR" w:cs="Times New Roman CYR"/>
          <w:b/>
          <w:bCs/>
          <w:color w:val="000000"/>
        </w:rPr>
        <w:t>численности</w:t>
      </w:r>
      <w:proofErr w:type="gramEnd"/>
      <w:r w:rsidRPr="00EA5503">
        <w:rPr>
          <w:rFonts w:ascii="Times New Roman CYR" w:hAnsi="Times New Roman CYR" w:cs="Times New Roman CYR"/>
          <w:b/>
          <w:bCs/>
          <w:color w:val="000000"/>
        </w:rPr>
        <w:t xml:space="preserve"> обучающихся в муниципальных общеобразовательных учреждениях</w:t>
      </w:r>
    </w:p>
    <w:p w:rsidR="00EA5503" w:rsidRPr="00EA5503" w:rsidRDefault="00EA5503" w:rsidP="00EA5503">
      <w:pPr>
        <w:autoSpaceDE w:val="0"/>
        <w:autoSpaceDN w:val="0"/>
        <w:adjustRightInd w:val="0"/>
        <w:spacing w:after="0" w:line="240" w:lineRule="auto"/>
        <w:ind w:firstLine="709"/>
        <w:jc w:val="both"/>
        <w:rPr>
          <w:rFonts w:ascii="Arial" w:hAnsi="Arial" w:cs="Arial"/>
          <w:sz w:val="16"/>
          <w:szCs w:val="16"/>
        </w:rPr>
      </w:pPr>
      <w:r w:rsidRPr="00EA5503">
        <w:rPr>
          <w:rFonts w:ascii="Times New Roman CYR" w:hAnsi="Times New Roman CYR" w:cs="Times New Roman CYR"/>
        </w:rPr>
        <w:t xml:space="preserve">Доля детей первой и второй группы здоровья в общей </w:t>
      </w:r>
      <w:proofErr w:type="gramStart"/>
      <w:r w:rsidRPr="00EA5503">
        <w:rPr>
          <w:rFonts w:ascii="Times New Roman CYR" w:hAnsi="Times New Roman CYR" w:cs="Times New Roman CYR"/>
        </w:rPr>
        <w:t>численности</w:t>
      </w:r>
      <w:proofErr w:type="gramEnd"/>
      <w:r w:rsidRPr="00EA5503">
        <w:rPr>
          <w:rFonts w:ascii="Times New Roman CYR" w:hAnsi="Times New Roman CYR" w:cs="Times New Roman CYR"/>
        </w:rPr>
        <w:t xml:space="preserve"> обучающихся в муниципальных общеобразовательных учреждениях в 2017 году составила 93,05% - это выше значения 2016 года на 1,8%. Это связано с усилением профилактической работы. По данным КГБУЗ «</w:t>
      </w:r>
      <w:proofErr w:type="spellStart"/>
      <w:r w:rsidRPr="00EA5503">
        <w:rPr>
          <w:rFonts w:ascii="Times New Roman CYR" w:hAnsi="Times New Roman CYR" w:cs="Times New Roman CYR"/>
        </w:rPr>
        <w:t>Канская</w:t>
      </w:r>
      <w:proofErr w:type="spellEnd"/>
      <w:r w:rsidRPr="00EA5503">
        <w:rPr>
          <w:rFonts w:ascii="Times New Roman CYR" w:hAnsi="Times New Roman CYR" w:cs="Times New Roman CYR"/>
        </w:rPr>
        <w:t xml:space="preserve"> МБД» в </w:t>
      </w:r>
      <w:r w:rsidRPr="00EA5503">
        <w:rPr>
          <w:rFonts w:ascii="Times New Roman CYR" w:hAnsi="Times New Roman CYR" w:cs="Times New Roman CYR"/>
        </w:rPr>
        <w:lastRenderedPageBreak/>
        <w:t xml:space="preserve">связи с введением регулярной диспансеризации детей школьного возраста обеспечивается своевременное выявление и лечение функциональных расстройств, что препятствует возникновению хронических заболеваний.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17. </w:t>
      </w:r>
      <w:r w:rsidRPr="00EA5503">
        <w:rPr>
          <w:rFonts w:ascii="Times New Roman CYR" w:hAnsi="Times New Roman CYR" w:cs="Times New Roman CYR"/>
          <w:b/>
          <w:bCs/>
          <w:color w:val="000000"/>
        </w:rPr>
        <w:t xml:space="preserve">Доля обучающихся в муниципальных общеобразовательных учреждениях, занимающихся во вторую (третью) смену, в общей </w:t>
      </w:r>
      <w:proofErr w:type="gramStart"/>
      <w:r w:rsidRPr="00EA5503">
        <w:rPr>
          <w:rFonts w:ascii="Times New Roman CYR" w:hAnsi="Times New Roman CYR" w:cs="Times New Roman CYR"/>
          <w:b/>
          <w:bCs/>
          <w:color w:val="000000"/>
        </w:rPr>
        <w:t>численности</w:t>
      </w:r>
      <w:proofErr w:type="gramEnd"/>
      <w:r w:rsidRPr="00EA5503">
        <w:rPr>
          <w:rFonts w:ascii="Times New Roman CYR" w:hAnsi="Times New Roman CYR" w:cs="Times New Roman CYR"/>
          <w:b/>
          <w:bCs/>
          <w:color w:val="000000"/>
        </w:rPr>
        <w:t xml:space="preserve"> обучающихся в муниципальных общеобразовательных учреждениях</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Доля обучающихся в муниципальных общеобразовательных учреждениях, занимающихся во вторую смену, в общей </w:t>
      </w:r>
      <w:proofErr w:type="gramStart"/>
      <w:r w:rsidRPr="00EA5503">
        <w:rPr>
          <w:rFonts w:ascii="Times New Roman CYR" w:hAnsi="Times New Roman CYR" w:cs="Times New Roman CYR"/>
        </w:rPr>
        <w:t>численности</w:t>
      </w:r>
      <w:proofErr w:type="gramEnd"/>
      <w:r w:rsidRPr="00EA5503">
        <w:rPr>
          <w:rFonts w:ascii="Times New Roman CYR" w:hAnsi="Times New Roman CYR" w:cs="Times New Roman CYR"/>
        </w:rPr>
        <w:t xml:space="preserve"> обучающихся в муниципальных общеобразовательных учреждениях в 2017 году составила 17,9 % что выше показателя 2016 года на 0,23%. Значение показателя ухудшилось в связи с тем, что произошло увеличение общей численности обучающихся на 200 человек по сравнению с прошлым годом, при этом ресурс рационального комплектования классов исчерпан (средняя наполняемость составляет 25 человек).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18. </w:t>
      </w:r>
      <w:r w:rsidRPr="00EA5503">
        <w:rPr>
          <w:rFonts w:ascii="Times New Roman CYR" w:hAnsi="Times New Roman CYR" w:cs="Times New Roman CYR"/>
          <w:b/>
          <w:bCs/>
          <w:color w:val="00000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Расходы бюджета города Канска на общее образование в расчете на 1 обучающегося в муниципальных общеобразовательных учреждениях в 2017 году составили  13,68 тыс. рублей, что ниже  показателя 2016 года, в связи с сокращением расходов капитального характера за счет средств местного бюджета, которые увеличили расходы в 2016 году: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 строительство двухэтажной вставки между зданием по ул. 40 лет Октября, № 33/2 и зданием по ул. </w:t>
      </w:r>
      <w:proofErr w:type="spellStart"/>
      <w:r w:rsidRPr="00EA5503">
        <w:rPr>
          <w:rFonts w:ascii="Times New Roman CYR" w:hAnsi="Times New Roman CYR" w:cs="Times New Roman CYR"/>
        </w:rPr>
        <w:t>Цимлянская</w:t>
      </w:r>
      <w:proofErr w:type="spellEnd"/>
      <w:r w:rsidRPr="00EA5503">
        <w:rPr>
          <w:rFonts w:ascii="Times New Roman CYR" w:hAnsi="Times New Roman CYR" w:cs="Times New Roman CYR"/>
        </w:rPr>
        <w:t>, № 2 на сумму – 14 955,2 тыс</w:t>
      </w:r>
      <w:proofErr w:type="gramStart"/>
      <w:r w:rsidRPr="00EA5503">
        <w:rPr>
          <w:rFonts w:ascii="Times New Roman CYR" w:hAnsi="Times New Roman CYR" w:cs="Times New Roman CYR"/>
        </w:rPr>
        <w:t>.р</w:t>
      </w:r>
      <w:proofErr w:type="gramEnd"/>
      <w:r w:rsidRPr="00EA5503">
        <w:rPr>
          <w:rFonts w:ascii="Times New Roman CYR" w:hAnsi="Times New Roman CYR" w:cs="Times New Roman CYR"/>
        </w:rPr>
        <w:t>уб.;</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капитальный ремонт бассейна МАОУ Лицей №1 г. Канска на сумму – 11 966,2 тыс</w:t>
      </w:r>
      <w:proofErr w:type="gramStart"/>
      <w:r w:rsidRPr="00EA5503">
        <w:rPr>
          <w:rFonts w:ascii="Times New Roman CYR" w:hAnsi="Times New Roman CYR" w:cs="Times New Roman CYR"/>
        </w:rPr>
        <w:t>.р</w:t>
      </w:r>
      <w:proofErr w:type="gramEnd"/>
      <w:r w:rsidRPr="00EA5503">
        <w:rPr>
          <w:rFonts w:ascii="Times New Roman CYR" w:hAnsi="Times New Roman CYR" w:cs="Times New Roman CYR"/>
        </w:rPr>
        <w:t>уб.</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0"/>
          <w:szCs w:val="20"/>
        </w:rPr>
      </w:pPr>
      <w:r w:rsidRPr="00EA5503">
        <w:rPr>
          <w:rFonts w:ascii="Times New Roman CYR" w:hAnsi="Times New Roman CYR" w:cs="Times New Roman CYR"/>
        </w:rPr>
        <w:t xml:space="preserve">Показатель определяется отношением объема расходов местного бюджета на общее образование к среднегодовой численности учащихся муниципальных общеобразовательных организаций.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b/>
          <w:bCs/>
          <w:color w:val="000000"/>
        </w:rPr>
        <w:t xml:space="preserve">19. </w:t>
      </w:r>
      <w:r w:rsidRPr="00EA5503">
        <w:rPr>
          <w:rFonts w:ascii="Times New Roman CYR" w:hAnsi="Times New Roman CYR" w:cs="Times New Roman CYR"/>
          <w:b/>
          <w:bCs/>
          <w:color w:val="00000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EA5503" w:rsidRPr="00EA5503" w:rsidRDefault="00EA5503" w:rsidP="00EA5503">
      <w:pPr>
        <w:autoSpaceDE w:val="0"/>
        <w:autoSpaceDN w:val="0"/>
        <w:adjustRightInd w:val="0"/>
        <w:spacing w:after="0" w:line="240" w:lineRule="auto"/>
        <w:ind w:firstLine="709"/>
        <w:jc w:val="both"/>
        <w:rPr>
          <w:rFonts w:ascii="Arial CYR" w:hAnsi="Arial CYR" w:cs="Arial CYR"/>
          <w:sz w:val="16"/>
          <w:szCs w:val="16"/>
        </w:rPr>
      </w:pPr>
      <w:proofErr w:type="gramStart"/>
      <w:r w:rsidRPr="00EA5503">
        <w:rPr>
          <w:rFonts w:ascii="Times New Roman CYR" w:hAnsi="Times New Roman CYR" w:cs="Times New Roman CYR"/>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2017 году увеличилась по сравнению с 2016 годом и составила 97,66 %. Увеличение показателя произошло в основном за счёт увеличения охвата обучающихся дополнительным образованием в школах (6 организаций получили приложение к</w:t>
      </w:r>
      <w:proofErr w:type="gramEnd"/>
      <w:r w:rsidRPr="00EA5503">
        <w:rPr>
          <w:rFonts w:ascii="Times New Roman CYR" w:hAnsi="Times New Roman CYR" w:cs="Times New Roman CYR"/>
        </w:rPr>
        <w:t xml:space="preserve"> лицензии на оказание дополнительных образовательных услуг в 2017 году). Количество детей, охваченных услугами </w:t>
      </w:r>
      <w:r w:rsidRPr="00EA5503">
        <w:rPr>
          <w:rFonts w:ascii="Times New Roman CYR" w:hAnsi="Times New Roman CYR" w:cs="Times New Roman CYR"/>
        </w:rPr>
        <w:lastRenderedPageBreak/>
        <w:t>дополнительного образования, в 2017 году составило 14462 детей от 5 до 18 лет, из них в учреждениях ведомства образования - 11966 детей, в учреждениях ведомства культуры – 892 детей, ведомства спорта и молодежной политики – 1604 детей.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IV. </w:t>
      </w:r>
      <w:r w:rsidRPr="00EA5503">
        <w:rPr>
          <w:rFonts w:ascii="Times New Roman CYR" w:hAnsi="Times New Roman CYR" w:cs="Times New Roman CYR"/>
          <w:b/>
          <w:bCs/>
          <w:color w:val="000000"/>
        </w:rPr>
        <w:t>Культура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20. </w:t>
      </w:r>
      <w:r w:rsidRPr="00EA5503">
        <w:rPr>
          <w:rFonts w:ascii="Times New Roman CYR" w:hAnsi="Times New Roman CYR" w:cs="Times New Roman CYR"/>
          <w:b/>
          <w:bCs/>
          <w:color w:val="000000"/>
        </w:rPr>
        <w:t>Уровень фактической обеспеченности учреждениями культуры от нормативной потребности: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Состояние дел в отрасли культура можно охарактеризовать такими показателями, как «Уровень фактической обеспеченности учреждениями культуры в городском округе от нормативной потребности». Этот показатель не однозначен:</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rFonts w:ascii="Times New Roman CYR" w:hAnsi="Times New Roman CYR" w:cs="Times New Roman CYR"/>
          <w:b/>
          <w:bCs/>
          <w:color w:val="000000"/>
        </w:rPr>
        <w:t>клубами и учреждениями клубного типа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 учреждениям клубного типа – ниже норматива, данный дефицит частично компенсирует наличием в городе учреждений различных форм собственности, организующих культурно-зрелищные мероприятия.</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До 2017 года этот показатель высчитывался по формуле </w:t>
      </w:r>
    </w:p>
    <w:p w:rsidR="00EA5503" w:rsidRPr="00EA5503" w:rsidRDefault="00EA5503" w:rsidP="00EA5503">
      <w:pPr>
        <w:autoSpaceDE w:val="0"/>
        <w:autoSpaceDN w:val="0"/>
        <w:adjustRightInd w:val="0"/>
        <w:spacing w:after="0" w:line="240" w:lineRule="auto"/>
        <w:ind w:firstLine="709"/>
        <w:jc w:val="both"/>
        <w:rPr>
          <w:rFonts w:ascii="Arial CYR" w:hAnsi="Arial CYR" w:cs="Arial CYR"/>
          <w:sz w:val="20"/>
          <w:szCs w:val="20"/>
        </w:rPr>
      </w:pPr>
      <w:r w:rsidRPr="00EA5503">
        <w:rPr>
          <w:rFonts w:ascii="Times New Roman CYR" w:hAnsi="Times New Roman CYR" w:cs="Times New Roman CYR"/>
        </w:rPr>
        <w:object w:dxaOrig="2860"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36.75pt" o:ole="">
            <v:imagedata r:id="rId4" o:title=""/>
          </v:shape>
          <o:OLEObject Type="Embed" ProgID="Equation.3" ShapeID="_x0000_i1025" DrawAspect="Content" ObjectID="_1586264874" r:id="rId5"/>
        </w:objec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i/>
          <w:iCs/>
        </w:rPr>
        <w:t>УФО</w:t>
      </w:r>
      <w:r w:rsidRPr="00EA5503">
        <w:rPr>
          <w:rFonts w:ascii="Times New Roman CYR" w:hAnsi="Times New Roman CYR" w:cs="Times New Roman CYR"/>
          <w:i/>
          <w:iCs/>
          <w:vertAlign w:val="subscript"/>
        </w:rPr>
        <w:t>КДУ</w:t>
      </w:r>
      <w:r w:rsidRPr="00EA5503">
        <w:rPr>
          <w:rFonts w:ascii="Times New Roman CYR" w:hAnsi="Times New Roman CYR" w:cs="Times New Roman CYR"/>
          <w:i/>
          <w:iCs/>
        </w:rPr>
        <w:t xml:space="preserve"> – </w:t>
      </w:r>
      <w:r w:rsidRPr="00EA5503">
        <w:rPr>
          <w:rFonts w:ascii="Times New Roman CYR" w:hAnsi="Times New Roman CYR" w:cs="Times New Roman CYR"/>
        </w:rPr>
        <w:t>уровень фактической обеспеченности клубами и учреждениями клубного типа;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proofErr w:type="spellStart"/>
      <w:r w:rsidRPr="00EA5503">
        <w:rPr>
          <w:rFonts w:ascii="Times New Roman CYR" w:hAnsi="Times New Roman CYR" w:cs="Times New Roman CYR"/>
          <w:i/>
          <w:iCs/>
        </w:rPr>
        <w:t>ПМ</w:t>
      </w:r>
      <w:r w:rsidRPr="00EA5503">
        <w:rPr>
          <w:rFonts w:ascii="Times New Roman CYR" w:hAnsi="Times New Roman CYR" w:cs="Times New Roman CYR"/>
          <w:i/>
          <w:iCs/>
          <w:vertAlign w:val="subscript"/>
        </w:rPr>
        <w:t>ф</w:t>
      </w:r>
      <w:proofErr w:type="spellEnd"/>
      <w:r w:rsidRPr="00EA5503">
        <w:rPr>
          <w:rFonts w:ascii="Times New Roman CYR" w:hAnsi="Times New Roman CYR" w:cs="Times New Roman CYR"/>
          <w:i/>
          <w:iCs/>
        </w:rPr>
        <w:t xml:space="preserve"> – </w:t>
      </w:r>
      <w:r w:rsidRPr="00EA5503">
        <w:rPr>
          <w:rFonts w:ascii="Times New Roman CYR" w:hAnsi="Times New Roman CYR" w:cs="Times New Roman CYR"/>
        </w:rPr>
        <w:t xml:space="preserve">фактическое число посадочных мест в учреждениях </w:t>
      </w:r>
      <w:proofErr w:type="spellStart"/>
      <w:r w:rsidRPr="00EA5503">
        <w:rPr>
          <w:rFonts w:ascii="Times New Roman CYR" w:hAnsi="Times New Roman CYR" w:cs="Times New Roman CYR"/>
        </w:rPr>
        <w:t>культурно-досугового</w:t>
      </w:r>
      <w:proofErr w:type="spellEnd"/>
      <w:r w:rsidRPr="00EA5503">
        <w:rPr>
          <w:rFonts w:ascii="Times New Roman CYR" w:hAnsi="Times New Roman CYR" w:cs="Times New Roman CYR"/>
        </w:rPr>
        <w:t xml:space="preserve"> типа (в нашем случае 1000 мест) (</w:t>
      </w:r>
      <w:r w:rsidRPr="00EA5503">
        <w:rPr>
          <w:rFonts w:ascii="Times New Roman CYR" w:hAnsi="Times New Roman CYR" w:cs="Times New Roman CYR"/>
          <w:i/>
          <w:iCs/>
          <w:sz w:val="22"/>
          <w:szCs w:val="22"/>
        </w:rPr>
        <w:t xml:space="preserve">значение из свода годовых сведений об учреждениях </w:t>
      </w:r>
      <w:proofErr w:type="spellStart"/>
      <w:r w:rsidRPr="00EA5503">
        <w:rPr>
          <w:rFonts w:ascii="Times New Roman CYR" w:hAnsi="Times New Roman CYR" w:cs="Times New Roman CYR"/>
          <w:i/>
          <w:iCs/>
          <w:sz w:val="22"/>
          <w:szCs w:val="22"/>
        </w:rPr>
        <w:t>культурно-досугового</w:t>
      </w:r>
      <w:proofErr w:type="spellEnd"/>
      <w:r w:rsidRPr="00EA5503">
        <w:rPr>
          <w:rFonts w:ascii="Times New Roman CYR" w:hAnsi="Times New Roman CYR" w:cs="Times New Roman CYR"/>
          <w:i/>
          <w:iCs/>
          <w:sz w:val="22"/>
          <w:szCs w:val="22"/>
        </w:rPr>
        <w:t xml:space="preserve"> типа системы Минкультуры России, графа 12 строка 01</w:t>
      </w:r>
      <w:r w:rsidRPr="00EA5503">
        <w:rPr>
          <w:rFonts w:ascii="Times New Roman CYR" w:hAnsi="Times New Roman CYR" w:cs="Times New Roman CYR"/>
        </w:rPr>
        <w:t>);</w:t>
      </w:r>
    </w:p>
    <w:p w:rsidR="00EA5503" w:rsidRPr="00EA5503" w:rsidRDefault="00EA5503" w:rsidP="00EA5503">
      <w:pPr>
        <w:autoSpaceDE w:val="0"/>
        <w:autoSpaceDN w:val="0"/>
        <w:adjustRightInd w:val="0"/>
        <w:spacing w:after="0"/>
        <w:ind w:firstLine="709"/>
        <w:jc w:val="both"/>
        <w:rPr>
          <w:rFonts w:ascii="Times New Roman CYR" w:hAnsi="Times New Roman CYR" w:cs="Times New Roman CYR"/>
        </w:rPr>
      </w:pPr>
      <w:proofErr w:type="spellStart"/>
      <w:r w:rsidRPr="00EA5503">
        <w:rPr>
          <w:rFonts w:ascii="Times New Roman CYR" w:hAnsi="Times New Roman CYR" w:cs="Times New Roman CYR"/>
          <w:i/>
          <w:iCs/>
        </w:rPr>
        <w:t>ПМ</w:t>
      </w:r>
      <w:r w:rsidRPr="00EA5503">
        <w:rPr>
          <w:rFonts w:ascii="Times New Roman CYR" w:hAnsi="Times New Roman CYR" w:cs="Times New Roman CYR"/>
          <w:i/>
          <w:iCs/>
          <w:vertAlign w:val="subscript"/>
        </w:rPr>
        <w:t>норм</w:t>
      </w:r>
      <w:proofErr w:type="spellEnd"/>
      <w:r w:rsidRPr="00EA5503">
        <w:rPr>
          <w:rFonts w:ascii="Times New Roman CYR" w:hAnsi="Times New Roman CYR" w:cs="Times New Roman CYR"/>
          <w:i/>
          <w:iCs/>
        </w:rPr>
        <w:t xml:space="preserve"> – </w:t>
      </w:r>
      <w:r w:rsidRPr="00EA5503">
        <w:rPr>
          <w:rFonts w:ascii="Times New Roman CYR" w:hAnsi="Times New Roman CYR" w:cs="Times New Roman CYR"/>
        </w:rPr>
        <w:t xml:space="preserve">число зрительских мест в учреждениях </w:t>
      </w:r>
      <w:proofErr w:type="spellStart"/>
      <w:r w:rsidRPr="00EA5503">
        <w:rPr>
          <w:rFonts w:ascii="Times New Roman CYR" w:hAnsi="Times New Roman CYR" w:cs="Times New Roman CYR"/>
        </w:rPr>
        <w:t>культурно-досугового</w:t>
      </w:r>
      <w:proofErr w:type="spellEnd"/>
      <w:r w:rsidRPr="00EA5503">
        <w:rPr>
          <w:rFonts w:ascii="Times New Roman CYR" w:hAnsi="Times New Roman CYR" w:cs="Times New Roman CYR"/>
        </w:rPr>
        <w:t xml:space="preserve"> типа в соответствии с утвержденным нормативом </w:t>
      </w:r>
      <w:r w:rsidRPr="00EA5503">
        <w:rPr>
          <w:rFonts w:ascii="Times New Roman CYR" w:hAnsi="Times New Roman CYR" w:cs="Times New Roman CYR"/>
          <w:i/>
          <w:iCs/>
        </w:rPr>
        <w:t>(распоряжение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Pr="00EA5503">
        <w:rPr>
          <w:rFonts w:ascii="Times New Roman CYR" w:hAnsi="Times New Roman CYR" w:cs="Times New Roman CYR"/>
        </w:rPr>
        <w:t>, мест на 1000 человек населения;</w:t>
      </w:r>
    </w:p>
    <w:p w:rsidR="00EA5503" w:rsidRPr="00EA5503" w:rsidRDefault="00EA5503" w:rsidP="00EA5503">
      <w:pPr>
        <w:autoSpaceDE w:val="0"/>
        <w:autoSpaceDN w:val="0"/>
        <w:adjustRightInd w:val="0"/>
        <w:spacing w:after="0" w:line="240" w:lineRule="auto"/>
        <w:ind w:firstLine="709"/>
        <w:jc w:val="both"/>
        <w:rPr>
          <w:rFonts w:ascii="Calibri" w:hAnsi="Calibri" w:cs="Calibri"/>
        </w:rPr>
      </w:pPr>
      <w:r w:rsidRPr="00EA5503">
        <w:rPr>
          <w:rFonts w:ascii="Calibri" w:hAnsi="Calibri" w:cs="Calibri"/>
          <w:sz w:val="22"/>
          <w:szCs w:val="22"/>
        </w:rPr>
        <w:t xml:space="preserve"> </w:t>
      </w:r>
      <w:proofErr w:type="spellStart"/>
      <w:r w:rsidRPr="00EA5503">
        <w:rPr>
          <w:rFonts w:ascii="Times New Roman CYR" w:hAnsi="Times New Roman CYR" w:cs="Times New Roman CYR"/>
          <w:i/>
          <w:iCs/>
        </w:rPr>
        <w:t>Ч</w:t>
      </w:r>
      <w:r w:rsidRPr="00EA5503">
        <w:rPr>
          <w:rFonts w:ascii="Times New Roman CYR" w:hAnsi="Times New Roman CYR" w:cs="Times New Roman CYR"/>
          <w:i/>
          <w:iCs/>
          <w:vertAlign w:val="subscript"/>
        </w:rPr>
        <w:t>ср</w:t>
      </w:r>
      <w:proofErr w:type="spellEnd"/>
      <w:r w:rsidRPr="00EA5503">
        <w:rPr>
          <w:rFonts w:ascii="Times New Roman CYR" w:hAnsi="Times New Roman CYR" w:cs="Times New Roman CYR"/>
          <w:i/>
          <w:iCs/>
        </w:rPr>
        <w:t xml:space="preserve"> – </w:t>
      </w:r>
      <w:r w:rsidRPr="00EA5503">
        <w:rPr>
          <w:rFonts w:ascii="Times New Roman CYR" w:hAnsi="Times New Roman CYR" w:cs="Times New Roman CYR"/>
        </w:rPr>
        <w:t>среднегодовая численность населения муниципального образования в отчетном году (89 870 человек).</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Показатель «Уровень фактической обеспеченности учреждениями культуры от нормативной потребности» за 2017 год равен 55,53%</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    </w:t>
      </w:r>
      <w:r w:rsidRPr="00EA5503">
        <w:rPr>
          <w:rFonts w:ascii="Times New Roman CYR" w:hAnsi="Times New Roman CYR" w:cs="Times New Roman CYR"/>
        </w:rPr>
        <w:tab/>
        <w:t xml:space="preserve"> С 2017 года расчет данного показателя производится иначе. </w:t>
      </w:r>
      <w:proofErr w:type="gramStart"/>
      <w:r w:rsidRPr="00EA5503">
        <w:rPr>
          <w:rFonts w:ascii="Times New Roman CYR" w:hAnsi="Times New Roman CYR" w:cs="Times New Roman CYR"/>
        </w:rPr>
        <w:t>Согласно</w:t>
      </w:r>
      <w:proofErr w:type="gramEnd"/>
      <w:r w:rsidRPr="00EA5503">
        <w:rPr>
          <w:rFonts w:ascii="Times New Roman CYR" w:hAnsi="Times New Roman CYR" w:cs="Times New Roman CYR"/>
        </w:rPr>
        <w:t xml:space="preserve"> социальных нормативов, утвержденных распоряжением правительства РФ от 03.07.1996 № 1063-р Домов культуры в городском округе с населением до 100 тыс. человек должно быть 1 на 100 тыс. человек. В нашем городе с населением 89 870 человек по нормативу должно быть 4 учреждения </w:t>
      </w:r>
      <w:proofErr w:type="spellStart"/>
      <w:r w:rsidRPr="00EA5503">
        <w:rPr>
          <w:rFonts w:ascii="Times New Roman CYR" w:hAnsi="Times New Roman CYR" w:cs="Times New Roman CYR"/>
        </w:rPr>
        <w:t>культурно-досугового</w:t>
      </w:r>
      <w:proofErr w:type="spellEnd"/>
      <w:r w:rsidRPr="00EA5503">
        <w:rPr>
          <w:rFonts w:ascii="Times New Roman CYR" w:hAnsi="Times New Roman CYR" w:cs="Times New Roman CYR"/>
        </w:rPr>
        <w:t xml:space="preserve"> типа, а по факту 2, что составляет не значительно выше 50% от норматива. Прогнозный показатель на 2018 год составляет 55,77%, 2019 год 56,35% и 2020 год 56,63%.</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rFonts w:ascii="Times New Roman CYR" w:hAnsi="Times New Roman CYR" w:cs="Times New Roman CYR"/>
          <w:b/>
          <w:bCs/>
          <w:color w:val="000000"/>
        </w:rPr>
        <w:t>библиотеками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lastRenderedPageBreak/>
        <w:t xml:space="preserve">По библиотекам: в соответствии с рекомендуемыми нормативами в городе должно быть 13 библиотек: 10 – универсальных, 3 – детских и 1 – </w:t>
      </w:r>
      <w:proofErr w:type="gramStart"/>
      <w:r w:rsidRPr="00EA5503">
        <w:rPr>
          <w:rFonts w:ascii="Times New Roman CYR" w:hAnsi="Times New Roman CYR" w:cs="Times New Roman CYR"/>
        </w:rPr>
        <w:t>молодежная</w:t>
      </w:r>
      <w:proofErr w:type="gramEnd"/>
      <w:r w:rsidRPr="00EA5503">
        <w:rPr>
          <w:rFonts w:ascii="Times New Roman CYR" w:hAnsi="Times New Roman CYR" w:cs="Times New Roman CYR"/>
        </w:rPr>
        <w:t>. По состоянию на 1 января 2018 года функционируют 11 библиотек (из них 1 – детская, 1 – молодежная). В перспективе не планируется расширение сети библиотек по причинам:</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proofErr w:type="gramStart"/>
      <w:r w:rsidRPr="00EA5503">
        <w:rPr>
          <w:rFonts w:ascii="Times New Roman CYR" w:hAnsi="Times New Roman CYR" w:cs="Times New Roman CYR"/>
        </w:rPr>
        <w:t>- нет экономического ресурса;</w:t>
      </w:r>
      <w:proofErr w:type="gramEnd"/>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proofErr w:type="gramStart"/>
      <w:r w:rsidRPr="00EA5503">
        <w:rPr>
          <w:rFonts w:ascii="Times New Roman CYR" w:hAnsi="Times New Roman CYR" w:cs="Times New Roman CYR"/>
        </w:rPr>
        <w:t>- не эффективно, так как в целом, библиотечное обслуживание детского населения доступно – общее руководство в отношении библиотечного обслуживания детского населения осуществляет Центральная Детская библиотека, которая в 2011 году переехала в отремонтированное помещение, в общедоступных библиотеках отведены специальные помещения, структурные подразделения для обслуживания детей, комплектование фондов производится с учетом потребности данной категории населения, особое внимание уделяется молодежной категории;</w:t>
      </w:r>
      <w:proofErr w:type="gramEnd"/>
      <w:r w:rsidRPr="00EA5503">
        <w:rPr>
          <w:rFonts w:ascii="Times New Roman CYR" w:hAnsi="Times New Roman CYR" w:cs="Times New Roman CYR"/>
        </w:rPr>
        <w:t xml:space="preserve"> еще 2 филиала ЦБС выполняют функции детских библиотек, так как в основном обслуживают детское население.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rFonts w:ascii="Times New Roman CYR" w:hAnsi="Times New Roman CYR" w:cs="Times New Roman CYR"/>
          <w:b/>
          <w:bCs/>
          <w:color w:val="000000"/>
        </w:rPr>
        <w:t>парками культуры и отдыха</w:t>
      </w:r>
    </w:p>
    <w:p w:rsidR="00EA5503" w:rsidRPr="00EA5503" w:rsidRDefault="00EA5503" w:rsidP="00EA5503">
      <w:pPr>
        <w:autoSpaceDE w:val="0"/>
        <w:autoSpaceDN w:val="0"/>
        <w:adjustRightInd w:val="0"/>
        <w:spacing w:after="0" w:line="240" w:lineRule="auto"/>
        <w:ind w:firstLine="709"/>
        <w:jc w:val="both"/>
        <w:rPr>
          <w:rFonts w:ascii="Arial CYR" w:hAnsi="Arial CYR" w:cs="Arial CYR"/>
          <w:sz w:val="16"/>
          <w:szCs w:val="16"/>
        </w:rPr>
      </w:pPr>
      <w:r w:rsidRPr="00EA5503">
        <w:rPr>
          <w:rFonts w:ascii="Times New Roman CYR" w:hAnsi="Times New Roman CYR" w:cs="Times New Roman CYR"/>
        </w:rPr>
        <w:t>Парк культуры и отдыха в городе не функционирует.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21. </w:t>
      </w:r>
      <w:r w:rsidRPr="00EA5503">
        <w:rPr>
          <w:rFonts w:ascii="Times New Roman CYR" w:hAnsi="Times New Roman CYR" w:cs="Times New Roman CYR"/>
          <w:b/>
          <w:bCs/>
          <w:color w:val="00000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Количество зданий подведомственных учреждений равно 19.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по итогам 2017 года равна 26,3%.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Показатель уменьшился в связи с приведением в соответствие (переоформлением, подтверждением) технической документации о необходимости проведения капитального ремонта зданий.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22. </w:t>
      </w:r>
      <w:r w:rsidRPr="00EA5503">
        <w:rPr>
          <w:rFonts w:ascii="Times New Roman CYR" w:hAnsi="Times New Roman CYR" w:cs="Times New Roman CYR"/>
          <w:b/>
          <w:bCs/>
          <w:color w:val="00000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Количество объектов </w:t>
      </w:r>
      <w:r w:rsidRPr="00EA5503">
        <w:rPr>
          <w:rFonts w:ascii="Times New Roman CYR" w:hAnsi="Times New Roman CYR" w:cs="Times New Roman CYR"/>
          <w:color w:val="000000"/>
        </w:rPr>
        <w:t>культурного наследия, находящихся в муниципальной собственности, в 2017 году составляло</w:t>
      </w:r>
      <w:r w:rsidRPr="00EA5503">
        <w:rPr>
          <w:rFonts w:ascii="Times New Roman CYR" w:hAnsi="Times New Roman CYR" w:cs="Times New Roman CYR"/>
        </w:rPr>
        <w:t xml:space="preserve"> 30 единиц (с могилами, памятниками истории).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Список объектов культурного наследия, находящихся в муниципальной казне города Канска на 31.12.2017 года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8"/>
        <w:gridCol w:w="2721"/>
        <w:gridCol w:w="3827"/>
        <w:gridCol w:w="2835"/>
      </w:tblGrid>
      <w:tr w:rsidR="00EA5503" w:rsidRPr="00EA5503">
        <w:tblPrEx>
          <w:tblCellMar>
            <w:top w:w="0" w:type="dxa"/>
            <w:bottom w:w="0" w:type="dxa"/>
          </w:tblCellMar>
        </w:tblPrEx>
        <w:trPr>
          <w:trHeight w:val="1855"/>
        </w:trPr>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 xml:space="preserve">№ </w:t>
            </w:r>
            <w:proofErr w:type="spellStart"/>
            <w:proofErr w:type="gramStart"/>
            <w:r w:rsidRPr="00EA5503">
              <w:rPr>
                <w:rFonts w:ascii="Times New Roman CYR" w:hAnsi="Times New Roman CYR" w:cs="Times New Roman CYR"/>
                <w:sz w:val="24"/>
                <w:szCs w:val="24"/>
              </w:rPr>
              <w:t>п</w:t>
            </w:r>
            <w:proofErr w:type="spellEnd"/>
            <w:proofErr w:type="gramEnd"/>
            <w:r w:rsidRPr="00EA5503">
              <w:rPr>
                <w:rFonts w:ascii="Times New Roman CYR" w:hAnsi="Times New Roman CYR" w:cs="Times New Roman CYR"/>
                <w:sz w:val="24"/>
                <w:szCs w:val="24"/>
              </w:rPr>
              <w:t>/</w:t>
            </w:r>
            <w:proofErr w:type="spellStart"/>
            <w:r w:rsidRPr="00EA5503">
              <w:rPr>
                <w:rFonts w:ascii="Times New Roman CYR" w:hAnsi="Times New Roman CYR" w:cs="Times New Roman CYR"/>
                <w:sz w:val="24"/>
                <w:szCs w:val="24"/>
              </w:rPr>
              <w:t>п</w:t>
            </w:r>
            <w:proofErr w:type="spellEnd"/>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Наименование и адрес объекта (памятника) в соответствии с документом о принятии на государственную охрану</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Наименование и адрес объекта (памятника) в соответствии с реестром муниципальной собственности</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Вид использования объекта (памятника) (жилые помещения, учреждение, торговое, промышленное предприятие и др.)</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3</w:t>
            </w:r>
          </w:p>
        </w:tc>
        <w:tc>
          <w:tcPr>
            <w:tcW w:w="2835" w:type="dxa"/>
            <w:tcBorders>
              <w:top w:val="single" w:sz="4" w:space="0" w:color="auto"/>
              <w:left w:val="single" w:sz="4" w:space="0" w:color="auto"/>
              <w:bottom w:val="single" w:sz="4" w:space="0" w:color="auto"/>
            </w:tcBorders>
          </w:tcPr>
          <w:p w:rsidR="00EA5503" w:rsidRPr="00932B55" w:rsidRDefault="00932B55" w:rsidP="00932B55">
            <w:pPr>
              <w:autoSpaceDE w:val="0"/>
              <w:autoSpaceDN w:val="0"/>
              <w:adjustRightInd w:val="0"/>
              <w:spacing w:after="0" w:line="240" w:lineRule="auto"/>
              <w:ind w:firstLine="34"/>
              <w:jc w:val="both"/>
              <w:rPr>
                <w:sz w:val="24"/>
                <w:szCs w:val="24"/>
              </w:rPr>
            </w:pPr>
            <w:r>
              <w:rPr>
                <w:sz w:val="24"/>
                <w:szCs w:val="24"/>
              </w:rPr>
              <w:t>4</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w:t>
            </w:r>
            <w:r w:rsidR="00EA5503" w:rsidRPr="00EA5503">
              <w:rPr>
                <w:rFonts w:ascii="Times New Roman CYR" w:hAnsi="Times New Roman CYR" w:cs="Times New Roman CYR"/>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color w:val="000000"/>
                <w:sz w:val="24"/>
                <w:szCs w:val="24"/>
              </w:rPr>
            </w:pPr>
            <w:r w:rsidRPr="00932B55">
              <w:rPr>
                <w:sz w:val="24"/>
                <w:szCs w:val="24"/>
              </w:rPr>
              <w:t>Баня городская, 1913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Баня городская, 1913 г.</w:t>
            </w:r>
          </w:p>
          <w:p w:rsidR="00EA5503" w:rsidRPr="00932B55" w:rsidRDefault="00EA5503" w:rsidP="00932B55">
            <w:pPr>
              <w:autoSpaceDE w:val="0"/>
              <w:autoSpaceDN w:val="0"/>
              <w:adjustRightInd w:val="0"/>
              <w:spacing w:after="0" w:line="240" w:lineRule="auto"/>
              <w:ind w:firstLine="33"/>
              <w:jc w:val="both"/>
              <w:rPr>
                <w:color w:val="000000"/>
                <w:sz w:val="24"/>
                <w:szCs w:val="24"/>
              </w:rPr>
            </w:pPr>
            <w:r w:rsidRPr="00932B55">
              <w:rPr>
                <w:sz w:val="24"/>
                <w:szCs w:val="24"/>
              </w:rPr>
              <w:t xml:space="preserve">г. Канск, ул. </w:t>
            </w:r>
            <w:proofErr w:type="gramStart"/>
            <w:r w:rsidRPr="00932B55">
              <w:rPr>
                <w:sz w:val="24"/>
                <w:szCs w:val="24"/>
              </w:rPr>
              <w:t>Бородинская</w:t>
            </w:r>
            <w:proofErr w:type="gramEnd"/>
            <w:r w:rsidRPr="00932B55">
              <w:rPr>
                <w:sz w:val="24"/>
                <w:szCs w:val="24"/>
              </w:rPr>
              <w:t>, д.17</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Коммунальное</w:t>
            </w:r>
          </w:p>
          <w:p w:rsidR="00EA5503" w:rsidRPr="00932B55" w:rsidRDefault="00EA5503" w:rsidP="00932B55">
            <w:pPr>
              <w:autoSpaceDE w:val="0"/>
              <w:autoSpaceDN w:val="0"/>
              <w:adjustRightInd w:val="0"/>
              <w:spacing w:after="0" w:line="240" w:lineRule="auto"/>
              <w:ind w:firstLine="34"/>
              <w:jc w:val="both"/>
              <w:rPr>
                <w:color w:val="000000"/>
                <w:sz w:val="24"/>
                <w:szCs w:val="24"/>
              </w:rPr>
            </w:pPr>
            <w:r w:rsidRPr="00932B55">
              <w:rPr>
                <w:sz w:val="24"/>
                <w:szCs w:val="24"/>
              </w:rPr>
              <w:t>хозяйство</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w:t>
            </w:r>
            <w:r w:rsidR="00EA5503" w:rsidRPr="00EA5503">
              <w:rPr>
                <w:rFonts w:ascii="Times New Roman CYR" w:hAnsi="Times New Roman CYR" w:cs="Times New Roman CYR"/>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Усадьба городская</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(дерево)</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1897 г.: </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дом жилой</w:t>
            </w:r>
          </w:p>
          <w:p w:rsidR="00EA5503" w:rsidRPr="00932B55" w:rsidRDefault="00EA5503" w:rsidP="00932B55">
            <w:pPr>
              <w:autoSpaceDE w:val="0"/>
              <w:autoSpaceDN w:val="0"/>
              <w:adjustRightInd w:val="0"/>
              <w:spacing w:after="0" w:line="240" w:lineRule="auto"/>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Усадьба городская</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(дерево)</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1897 г.</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spellStart"/>
            <w:r w:rsidRPr="00932B55">
              <w:rPr>
                <w:sz w:val="24"/>
                <w:szCs w:val="24"/>
              </w:rPr>
              <w:t>Кайтымская</w:t>
            </w:r>
            <w:proofErr w:type="spellEnd"/>
            <w:r w:rsidRPr="00932B55">
              <w:rPr>
                <w:sz w:val="24"/>
                <w:szCs w:val="24"/>
              </w:rPr>
              <w:t xml:space="preserve">, 43, стр. 1 </w:t>
            </w:r>
          </w:p>
          <w:p w:rsidR="00EA5503" w:rsidRPr="00932B55" w:rsidRDefault="00EA5503" w:rsidP="00932B55">
            <w:pPr>
              <w:autoSpaceDE w:val="0"/>
              <w:autoSpaceDN w:val="0"/>
              <w:adjustRightInd w:val="0"/>
              <w:spacing w:after="0" w:line="240" w:lineRule="auto"/>
              <w:ind w:firstLine="33"/>
              <w:jc w:val="both"/>
              <w:rPr>
                <w:sz w:val="24"/>
                <w:szCs w:val="24"/>
              </w:rPr>
            </w:pP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ул. </w:t>
            </w:r>
            <w:proofErr w:type="spellStart"/>
            <w:r w:rsidRPr="00932B55">
              <w:rPr>
                <w:sz w:val="24"/>
                <w:szCs w:val="24"/>
              </w:rPr>
              <w:t>Кайтымская</w:t>
            </w:r>
            <w:proofErr w:type="spellEnd"/>
            <w:r w:rsidRPr="00932B55">
              <w:rPr>
                <w:sz w:val="24"/>
                <w:szCs w:val="24"/>
              </w:rPr>
              <w:t xml:space="preserve">, 43, </w:t>
            </w:r>
            <w:proofErr w:type="spellStart"/>
            <w:proofErr w:type="gramStart"/>
            <w:r w:rsidRPr="00932B55">
              <w:rPr>
                <w:sz w:val="24"/>
                <w:szCs w:val="24"/>
              </w:rPr>
              <w:t>стр</w:t>
            </w:r>
            <w:proofErr w:type="spellEnd"/>
            <w:proofErr w:type="gramEnd"/>
            <w:r w:rsidRPr="00932B55">
              <w:rPr>
                <w:sz w:val="24"/>
                <w:szCs w:val="24"/>
              </w:rPr>
              <w:t xml:space="preserve"> 2</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Учреждение</w:t>
            </w:r>
          </w:p>
        </w:tc>
      </w:tr>
      <w:tr w:rsidR="00EA5503" w:rsidRPr="00EA5503">
        <w:tblPrEx>
          <w:tblCellMar>
            <w:top w:w="0" w:type="dxa"/>
            <w:bottom w:w="0" w:type="dxa"/>
          </w:tblCellMar>
        </w:tblPrEx>
        <w:trPr>
          <w:trHeight w:val="70"/>
        </w:trPr>
        <w:tc>
          <w:tcPr>
            <w:tcW w:w="648" w:type="dxa"/>
            <w:tcBorders>
              <w:top w:val="single" w:sz="4" w:space="0" w:color="auto"/>
              <w:bottom w:val="single" w:sz="4" w:space="0" w:color="auto"/>
              <w:right w:val="single" w:sz="4" w:space="0" w:color="auto"/>
            </w:tcBorders>
          </w:tcPr>
          <w:p w:rsidR="00EA5503" w:rsidRPr="00EA5503" w:rsidRDefault="00932B55"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w:t>
            </w:r>
            <w:r w:rsidR="00EA5503" w:rsidRPr="00EA5503">
              <w:rPr>
                <w:rFonts w:ascii="Times New Roman CYR" w:hAnsi="Times New Roman CYR" w:cs="Times New Roman CYR"/>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Доходный дом с воротами (дерево), кон. XIX в.</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Доходный дом с воротами (дерево), кон. XIX в.</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spellStart"/>
            <w:r w:rsidRPr="00932B55">
              <w:rPr>
                <w:sz w:val="24"/>
                <w:szCs w:val="24"/>
              </w:rPr>
              <w:t>Кайтымская</w:t>
            </w:r>
            <w:proofErr w:type="spellEnd"/>
            <w:r w:rsidRPr="00932B55">
              <w:rPr>
                <w:sz w:val="24"/>
                <w:szCs w:val="24"/>
              </w:rPr>
              <w:t>, 49</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w:t>
            </w:r>
            <w:r w:rsidR="00EA5503" w:rsidRPr="00EA5503">
              <w:rPr>
                <w:rFonts w:ascii="Times New Roman CYR" w:hAnsi="Times New Roman CYR" w:cs="Times New Roman CYR"/>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Дом</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доходный (дерево), 1911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Дом доходный (дерево), 1911 г.</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spellStart"/>
            <w:r w:rsidRPr="00932B55">
              <w:rPr>
                <w:sz w:val="24"/>
                <w:szCs w:val="24"/>
              </w:rPr>
              <w:t>Кайтымская</w:t>
            </w:r>
            <w:proofErr w:type="spellEnd"/>
            <w:r w:rsidRPr="00932B55">
              <w:rPr>
                <w:sz w:val="24"/>
                <w:szCs w:val="24"/>
              </w:rPr>
              <w:t>, 85</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5</w:t>
            </w:r>
            <w:r w:rsidR="00EA5503" w:rsidRPr="00EA5503">
              <w:rPr>
                <w:rFonts w:ascii="Times New Roman CYR" w:hAnsi="Times New Roman CYR" w:cs="Times New Roman CYR"/>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Дом </w:t>
            </w:r>
            <w:proofErr w:type="spellStart"/>
            <w:r w:rsidRPr="00932B55">
              <w:rPr>
                <w:sz w:val="24"/>
                <w:szCs w:val="24"/>
              </w:rPr>
              <w:t>Чевелева</w:t>
            </w:r>
            <w:proofErr w:type="spellEnd"/>
            <w:r w:rsidRPr="00932B55">
              <w:rPr>
                <w:sz w:val="24"/>
                <w:szCs w:val="24"/>
              </w:rPr>
              <w:t>, 1906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Дом </w:t>
            </w:r>
            <w:proofErr w:type="spellStart"/>
            <w:r w:rsidRPr="00932B55">
              <w:rPr>
                <w:sz w:val="24"/>
                <w:szCs w:val="24"/>
              </w:rPr>
              <w:t>Чевелева</w:t>
            </w:r>
            <w:proofErr w:type="spellEnd"/>
            <w:r w:rsidRPr="00932B55">
              <w:rPr>
                <w:sz w:val="24"/>
                <w:szCs w:val="24"/>
              </w:rPr>
              <w:t xml:space="preserve">, 1906 г.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пл. Коростелева, 1</w:t>
            </w:r>
          </w:p>
          <w:p w:rsidR="00EA5503" w:rsidRPr="00932B55" w:rsidRDefault="00EA5503" w:rsidP="00932B55">
            <w:pPr>
              <w:autoSpaceDE w:val="0"/>
              <w:autoSpaceDN w:val="0"/>
              <w:adjustRightInd w:val="0"/>
              <w:spacing w:after="0" w:line="240" w:lineRule="auto"/>
              <w:ind w:firstLine="33"/>
              <w:jc w:val="both"/>
              <w:rPr>
                <w:sz w:val="24"/>
                <w:szCs w:val="24"/>
              </w:rPr>
            </w:pP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пл. Коростелева, 2</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w:t>
            </w:r>
            <w:proofErr w:type="spellStart"/>
            <w:r w:rsidRPr="00932B55">
              <w:rPr>
                <w:sz w:val="24"/>
                <w:szCs w:val="24"/>
              </w:rPr>
              <w:t>пом</w:t>
            </w:r>
            <w:proofErr w:type="spellEnd"/>
            <w:r w:rsidRPr="00932B55">
              <w:rPr>
                <w:sz w:val="24"/>
                <w:szCs w:val="24"/>
              </w:rPr>
              <w:t>. 1</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w:t>
            </w:r>
            <w:proofErr w:type="spellStart"/>
            <w:r w:rsidRPr="00932B55">
              <w:rPr>
                <w:sz w:val="24"/>
                <w:szCs w:val="24"/>
              </w:rPr>
              <w:t>пом</w:t>
            </w:r>
            <w:proofErr w:type="spellEnd"/>
            <w:r w:rsidRPr="00932B55">
              <w:rPr>
                <w:sz w:val="24"/>
                <w:szCs w:val="24"/>
              </w:rPr>
              <w:t>. 2</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w:t>
            </w:r>
            <w:proofErr w:type="spellStart"/>
            <w:r w:rsidRPr="00932B55">
              <w:rPr>
                <w:sz w:val="24"/>
                <w:szCs w:val="24"/>
              </w:rPr>
              <w:t>пом</w:t>
            </w:r>
            <w:proofErr w:type="spellEnd"/>
            <w:r w:rsidRPr="00932B55">
              <w:rPr>
                <w:sz w:val="24"/>
                <w:szCs w:val="24"/>
              </w:rPr>
              <w:t>. 3</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w:t>
            </w:r>
            <w:proofErr w:type="spellStart"/>
            <w:r w:rsidRPr="00932B55">
              <w:rPr>
                <w:sz w:val="24"/>
                <w:szCs w:val="24"/>
              </w:rPr>
              <w:t>пом</w:t>
            </w:r>
            <w:proofErr w:type="spellEnd"/>
            <w:r w:rsidRPr="00932B55">
              <w:rPr>
                <w:sz w:val="24"/>
                <w:szCs w:val="24"/>
              </w:rPr>
              <w:t>. 4</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w:t>
            </w:r>
            <w:proofErr w:type="spellStart"/>
            <w:r w:rsidRPr="00932B55">
              <w:rPr>
                <w:sz w:val="24"/>
                <w:szCs w:val="24"/>
              </w:rPr>
              <w:t>пом</w:t>
            </w:r>
            <w:proofErr w:type="spellEnd"/>
            <w:r w:rsidRPr="00932B55">
              <w:rPr>
                <w:sz w:val="24"/>
                <w:szCs w:val="24"/>
              </w:rPr>
              <w:t>. 5</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Учреждение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6</w:t>
            </w:r>
            <w:r w:rsidR="00EA5503" w:rsidRPr="00EA5503">
              <w:rPr>
                <w:rFonts w:ascii="Times New Roman CYR" w:hAnsi="Times New Roman CYR" w:cs="Times New Roman CYR"/>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Дом, в котором с сентября 1917 года по июнь 1918 года размещался штаб Красной Гвардии по борьбе с </w:t>
            </w:r>
            <w:proofErr w:type="spellStart"/>
            <w:proofErr w:type="gramStart"/>
            <w:r w:rsidRPr="00932B55">
              <w:rPr>
                <w:sz w:val="24"/>
                <w:szCs w:val="24"/>
              </w:rPr>
              <w:t>контрреволю-цией</w:t>
            </w:r>
            <w:proofErr w:type="spellEnd"/>
            <w:proofErr w:type="gramEnd"/>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Дом, в котором с сентября 1917 года по июнь 1918 года размещался штаб Красной Гвардии по борьбе с контрреволюцией</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пл. Коростелева, 8                                                                </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 xml:space="preserve">Жилое </w:t>
            </w: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w:t>
            </w:r>
            <w:r w:rsidR="00EA5503" w:rsidRPr="00EA5503">
              <w:rPr>
                <w:rFonts w:ascii="Times New Roman CYR" w:hAnsi="Times New Roman CYR" w:cs="Times New Roman CYR"/>
                <w:sz w:val="24"/>
                <w:szCs w:val="24"/>
              </w:rPr>
              <w:t>7</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Дом жилой, рубеж XIX  – XX </w:t>
            </w:r>
            <w:proofErr w:type="gramStart"/>
            <w:r w:rsidRPr="00932B55">
              <w:rPr>
                <w:sz w:val="24"/>
                <w:szCs w:val="24"/>
              </w:rPr>
              <w:t>в</w:t>
            </w:r>
            <w:proofErr w:type="gramEnd"/>
            <w:r w:rsidRPr="00932B55">
              <w:rPr>
                <w:sz w:val="24"/>
                <w:szCs w:val="24"/>
              </w:rPr>
              <w:t>.в.</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Дом жилой, рубеж XIX  – XX </w:t>
            </w:r>
            <w:proofErr w:type="gramStart"/>
            <w:r w:rsidRPr="00932B55">
              <w:rPr>
                <w:sz w:val="24"/>
                <w:szCs w:val="24"/>
              </w:rPr>
              <w:t>в</w:t>
            </w:r>
            <w:proofErr w:type="gramEnd"/>
            <w:r w:rsidRPr="00932B55">
              <w:rPr>
                <w:sz w:val="24"/>
                <w:szCs w:val="24"/>
              </w:rPr>
              <w:t xml:space="preserve">.в.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г. Канск, пл. Коростелева, 34</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 xml:space="preserve">Учреждение </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w:t>
            </w:r>
            <w:r w:rsidR="00EA5503" w:rsidRPr="00EA5503">
              <w:rPr>
                <w:rFonts w:ascii="Times New Roman CYR" w:hAnsi="Times New Roman CYR" w:cs="Times New Roman CYR"/>
                <w:sz w:val="24"/>
                <w:szCs w:val="24"/>
              </w:rPr>
              <w:t>8</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Усадьба Шарапова (дерево), 1903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Усадьба Шарапова (дерево), 1903 г.</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spellStart"/>
            <w:r w:rsidRPr="00932B55">
              <w:rPr>
                <w:sz w:val="24"/>
                <w:szCs w:val="24"/>
              </w:rPr>
              <w:t>Краснопартизанская</w:t>
            </w:r>
            <w:proofErr w:type="spellEnd"/>
            <w:r w:rsidRPr="00932B55">
              <w:rPr>
                <w:sz w:val="24"/>
                <w:szCs w:val="24"/>
              </w:rPr>
              <w:t xml:space="preserve">, д.17 </w:t>
            </w:r>
          </w:p>
          <w:p w:rsidR="00EA5503" w:rsidRPr="00932B55" w:rsidRDefault="00EA5503" w:rsidP="00932B55">
            <w:pPr>
              <w:autoSpaceDE w:val="0"/>
              <w:autoSpaceDN w:val="0"/>
              <w:adjustRightInd w:val="0"/>
              <w:spacing w:after="0" w:line="240" w:lineRule="auto"/>
              <w:ind w:firstLine="33"/>
              <w:jc w:val="both"/>
              <w:rPr>
                <w:sz w:val="24"/>
                <w:szCs w:val="24"/>
              </w:rPr>
            </w:pPr>
          </w:p>
          <w:p w:rsidR="00EA5503" w:rsidRPr="00932B55" w:rsidRDefault="00EA5503" w:rsidP="00932B55">
            <w:pPr>
              <w:autoSpaceDE w:val="0"/>
              <w:autoSpaceDN w:val="0"/>
              <w:adjustRightInd w:val="0"/>
              <w:spacing w:after="0" w:line="240" w:lineRule="auto"/>
              <w:ind w:firstLine="33"/>
              <w:jc w:val="both"/>
              <w:rPr>
                <w:sz w:val="24"/>
                <w:szCs w:val="24"/>
              </w:rPr>
            </w:pPr>
            <w:proofErr w:type="spellStart"/>
            <w:r w:rsidRPr="00932B55">
              <w:rPr>
                <w:sz w:val="24"/>
                <w:szCs w:val="24"/>
              </w:rPr>
              <w:t>Краснопартизанская</w:t>
            </w:r>
            <w:proofErr w:type="spellEnd"/>
            <w:r w:rsidRPr="00932B55">
              <w:rPr>
                <w:sz w:val="24"/>
                <w:szCs w:val="24"/>
              </w:rPr>
              <w:t>, д.17 а</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EA5503" w:rsidRPr="00EA5503">
              <w:rPr>
                <w:rFonts w:ascii="Times New Roman CYR" w:hAnsi="Times New Roman CYR" w:cs="Times New Roman CYR"/>
                <w:sz w:val="24"/>
                <w:szCs w:val="24"/>
              </w:rPr>
              <w:t>9</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Торговое здание, 1909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Торговое здание, 1909 г.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spellStart"/>
            <w:r w:rsidRPr="00932B55">
              <w:rPr>
                <w:sz w:val="24"/>
                <w:szCs w:val="24"/>
              </w:rPr>
              <w:t>Краснопартизанская</w:t>
            </w:r>
            <w:proofErr w:type="spellEnd"/>
            <w:r w:rsidRPr="00932B55">
              <w:rPr>
                <w:sz w:val="24"/>
                <w:szCs w:val="24"/>
              </w:rPr>
              <w:t xml:space="preserve">, д.  71 стр.5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w:t>
            </w:r>
            <w:proofErr w:type="spellStart"/>
            <w:r w:rsidRPr="00932B55">
              <w:rPr>
                <w:sz w:val="24"/>
                <w:szCs w:val="24"/>
              </w:rPr>
              <w:t>пом</w:t>
            </w:r>
            <w:proofErr w:type="spellEnd"/>
            <w:r w:rsidRPr="00932B55">
              <w:rPr>
                <w:sz w:val="24"/>
                <w:szCs w:val="24"/>
              </w:rPr>
              <w:t>. 6</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w:t>
            </w:r>
            <w:proofErr w:type="spellStart"/>
            <w:r w:rsidRPr="00932B55">
              <w:rPr>
                <w:sz w:val="24"/>
                <w:szCs w:val="24"/>
              </w:rPr>
              <w:t>пом</w:t>
            </w:r>
            <w:proofErr w:type="spellEnd"/>
            <w:r w:rsidRPr="00932B55">
              <w:rPr>
                <w:sz w:val="24"/>
                <w:szCs w:val="24"/>
              </w:rPr>
              <w:t>. 7</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w:t>
            </w:r>
            <w:proofErr w:type="spellStart"/>
            <w:r w:rsidRPr="00932B55">
              <w:rPr>
                <w:sz w:val="24"/>
                <w:szCs w:val="24"/>
              </w:rPr>
              <w:t>пом</w:t>
            </w:r>
            <w:proofErr w:type="spellEnd"/>
            <w:r w:rsidRPr="00932B55">
              <w:rPr>
                <w:sz w:val="24"/>
                <w:szCs w:val="24"/>
              </w:rPr>
              <w:t>. 8</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 xml:space="preserve">Торговое </w:t>
            </w: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учреждение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0</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Усадьба</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(дерево), </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1901 г. </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Жилой дом, ворота</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Усадьба (дерево),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1901 г.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Жилой дом, ворота</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spellStart"/>
            <w:r w:rsidRPr="00932B55">
              <w:rPr>
                <w:sz w:val="24"/>
                <w:szCs w:val="24"/>
              </w:rPr>
              <w:t>Краснопартизанская</w:t>
            </w:r>
            <w:proofErr w:type="spellEnd"/>
            <w:r w:rsidRPr="00932B55">
              <w:rPr>
                <w:sz w:val="24"/>
                <w:szCs w:val="24"/>
              </w:rPr>
              <w:t xml:space="preserve">, </w:t>
            </w:r>
            <w:r w:rsidRPr="00932B55">
              <w:rPr>
                <w:sz w:val="24"/>
                <w:szCs w:val="24"/>
              </w:rPr>
              <w:lastRenderedPageBreak/>
              <w:t>д.103</w:t>
            </w:r>
          </w:p>
          <w:p w:rsidR="00EA5503" w:rsidRPr="00932B55" w:rsidRDefault="00EA5503" w:rsidP="00932B55">
            <w:pPr>
              <w:autoSpaceDE w:val="0"/>
              <w:autoSpaceDN w:val="0"/>
              <w:adjustRightInd w:val="0"/>
              <w:spacing w:after="0" w:line="240" w:lineRule="auto"/>
              <w:ind w:firstLine="33"/>
              <w:jc w:val="both"/>
              <w:rPr>
                <w:sz w:val="24"/>
                <w:szCs w:val="24"/>
              </w:rPr>
            </w:pPr>
          </w:p>
          <w:p w:rsidR="00EA5503" w:rsidRPr="00932B55" w:rsidRDefault="00EA5503" w:rsidP="00932B55">
            <w:pPr>
              <w:autoSpaceDE w:val="0"/>
              <w:autoSpaceDN w:val="0"/>
              <w:adjustRightInd w:val="0"/>
              <w:spacing w:after="0" w:line="240" w:lineRule="auto"/>
              <w:ind w:firstLine="33"/>
              <w:jc w:val="both"/>
              <w:rPr>
                <w:sz w:val="24"/>
                <w:szCs w:val="24"/>
              </w:rPr>
            </w:pPr>
            <w:proofErr w:type="spellStart"/>
            <w:r w:rsidRPr="00932B55">
              <w:rPr>
                <w:sz w:val="24"/>
                <w:szCs w:val="24"/>
              </w:rPr>
              <w:t>Краснопартизанская</w:t>
            </w:r>
            <w:proofErr w:type="spellEnd"/>
            <w:r w:rsidRPr="00932B55">
              <w:rPr>
                <w:sz w:val="24"/>
                <w:szCs w:val="24"/>
              </w:rPr>
              <w:t>, д.103А</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lastRenderedPageBreak/>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lastRenderedPageBreak/>
              <w:t>11</w:t>
            </w:r>
            <w:r w:rsidR="00932B55">
              <w:rPr>
                <w:rFonts w:ascii="Times New Roman CYR" w:hAnsi="Times New Roman CYR" w:cs="Times New Roman CYR"/>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Доходный дом, кон. XIX в.</w:t>
            </w:r>
          </w:p>
          <w:p w:rsidR="00EA5503" w:rsidRPr="00932B55" w:rsidRDefault="00EA5503" w:rsidP="00932B55">
            <w:pPr>
              <w:autoSpaceDE w:val="0"/>
              <w:autoSpaceDN w:val="0"/>
              <w:adjustRightInd w:val="0"/>
              <w:spacing w:after="0" w:line="240" w:lineRule="auto"/>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Доходный дом, кон. XIX в.</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г. Канск, ул. Ленина,2</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(угол ул. </w:t>
            </w:r>
            <w:proofErr w:type="spellStart"/>
            <w:r w:rsidRPr="00932B55">
              <w:rPr>
                <w:sz w:val="24"/>
                <w:szCs w:val="24"/>
              </w:rPr>
              <w:t>Кайтымской</w:t>
            </w:r>
            <w:proofErr w:type="spellEnd"/>
            <w:r w:rsidRPr="00932B55">
              <w:rPr>
                <w:sz w:val="24"/>
                <w:szCs w:val="24"/>
              </w:rPr>
              <w:t>)</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Корпуса винной монополии, кон. XIX в.</w:t>
            </w:r>
          </w:p>
          <w:p w:rsidR="00EA5503" w:rsidRPr="00932B55" w:rsidRDefault="00EA5503" w:rsidP="00932B55">
            <w:pPr>
              <w:autoSpaceDE w:val="0"/>
              <w:autoSpaceDN w:val="0"/>
              <w:adjustRightInd w:val="0"/>
              <w:spacing w:after="0" w:line="240" w:lineRule="auto"/>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Корпуса винной монополии, кон. XIX в.</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gramStart"/>
            <w:r w:rsidRPr="00932B55">
              <w:rPr>
                <w:sz w:val="24"/>
                <w:szCs w:val="24"/>
              </w:rPr>
              <w:t>Московская</w:t>
            </w:r>
            <w:proofErr w:type="gramEnd"/>
            <w:r w:rsidRPr="00932B55">
              <w:rPr>
                <w:sz w:val="24"/>
                <w:szCs w:val="24"/>
              </w:rPr>
              <w:t>, 12, стр. 13</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Промышленное предприятие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Дом жилой (дерево),</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 1905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Дом жилой (дерево),</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1905 г.: г. Канск,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ул. Московская, 29 Лит АА</w:t>
            </w:r>
            <w:proofErr w:type="gramStart"/>
            <w:r w:rsidRPr="00932B55">
              <w:rPr>
                <w:sz w:val="24"/>
                <w:szCs w:val="24"/>
              </w:rPr>
              <w:t>1</w:t>
            </w:r>
            <w:proofErr w:type="gramEnd"/>
          </w:p>
          <w:p w:rsidR="00EA5503" w:rsidRPr="00932B55" w:rsidRDefault="00EA5503" w:rsidP="00932B55">
            <w:pPr>
              <w:autoSpaceDE w:val="0"/>
              <w:autoSpaceDN w:val="0"/>
              <w:adjustRightInd w:val="0"/>
              <w:spacing w:after="0" w:line="240" w:lineRule="auto"/>
              <w:ind w:firstLine="33"/>
              <w:jc w:val="both"/>
              <w:rPr>
                <w:sz w:val="24"/>
                <w:szCs w:val="24"/>
              </w:rPr>
            </w:pP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ул. Московская, 29 Лит А2А3</w:t>
            </w:r>
          </w:p>
          <w:p w:rsidR="00EA5503" w:rsidRPr="00932B55" w:rsidRDefault="00EA5503" w:rsidP="00932B55">
            <w:pPr>
              <w:autoSpaceDE w:val="0"/>
              <w:autoSpaceDN w:val="0"/>
              <w:adjustRightInd w:val="0"/>
              <w:spacing w:after="0" w:line="240" w:lineRule="auto"/>
              <w:ind w:firstLine="33"/>
              <w:jc w:val="both"/>
              <w:rPr>
                <w:sz w:val="24"/>
                <w:szCs w:val="24"/>
              </w:rPr>
            </w:pP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ул. Московская, 29 Лит А</w:t>
            </w:r>
            <w:proofErr w:type="gramStart"/>
            <w:r w:rsidRPr="00932B55">
              <w:rPr>
                <w:sz w:val="24"/>
                <w:szCs w:val="24"/>
              </w:rPr>
              <w:t>6</w:t>
            </w:r>
            <w:proofErr w:type="gram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tc>
      </w:tr>
      <w:tr w:rsidR="00EA5503" w:rsidRPr="00EA5503">
        <w:tblPrEx>
          <w:tblCellMar>
            <w:top w:w="0" w:type="dxa"/>
            <w:bottom w:w="0" w:type="dxa"/>
          </w:tblCellMar>
        </w:tblPrEx>
        <w:trPr>
          <w:trHeight w:val="915"/>
        </w:trPr>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Дом жилой (дерево), кон</w:t>
            </w:r>
            <w:proofErr w:type="gramStart"/>
            <w:r w:rsidRPr="00932B55">
              <w:rPr>
                <w:sz w:val="24"/>
                <w:szCs w:val="24"/>
              </w:rPr>
              <w:t>.Х</w:t>
            </w:r>
            <w:proofErr w:type="gramEnd"/>
            <w:r w:rsidRPr="00932B55">
              <w:rPr>
                <w:sz w:val="24"/>
                <w:szCs w:val="24"/>
              </w:rPr>
              <w:t>1Х в.</w:t>
            </w:r>
          </w:p>
          <w:p w:rsidR="00EA5503" w:rsidRPr="00932B55" w:rsidRDefault="00EA5503" w:rsidP="00932B55">
            <w:pPr>
              <w:autoSpaceDE w:val="0"/>
              <w:autoSpaceDN w:val="0"/>
              <w:adjustRightInd w:val="0"/>
              <w:spacing w:after="0" w:line="240" w:lineRule="auto"/>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Дом жилой (дерево), кон. Х1Х в.</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gramStart"/>
            <w:r w:rsidRPr="00932B55">
              <w:rPr>
                <w:sz w:val="24"/>
                <w:szCs w:val="24"/>
              </w:rPr>
              <w:t>Московская</w:t>
            </w:r>
            <w:proofErr w:type="gramEnd"/>
            <w:r w:rsidRPr="00932B55">
              <w:rPr>
                <w:sz w:val="24"/>
                <w:szCs w:val="24"/>
              </w:rPr>
              <w:t>, 47</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Усадьба (дерево), </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кон. XIX в. жилой дом, ворота.  </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Усадьба (дерево), кон. XIX в. жилой дом, ворота.  </w:t>
            </w:r>
          </w:p>
          <w:p w:rsidR="00EA5503" w:rsidRPr="00932B55" w:rsidRDefault="00EA5503" w:rsidP="00932B55">
            <w:pPr>
              <w:autoSpaceDE w:val="0"/>
              <w:autoSpaceDN w:val="0"/>
              <w:adjustRightInd w:val="0"/>
              <w:spacing w:after="0" w:line="240" w:lineRule="auto"/>
              <w:ind w:firstLine="33"/>
              <w:jc w:val="both"/>
              <w:rPr>
                <w:sz w:val="24"/>
                <w:szCs w:val="24"/>
              </w:rPr>
            </w:pPr>
            <w:proofErr w:type="gramStart"/>
            <w:r w:rsidRPr="00932B55">
              <w:rPr>
                <w:sz w:val="24"/>
                <w:szCs w:val="24"/>
              </w:rPr>
              <w:t>г</w:t>
            </w:r>
            <w:proofErr w:type="gramEnd"/>
            <w:r w:rsidRPr="00932B55">
              <w:rPr>
                <w:sz w:val="24"/>
                <w:szCs w:val="24"/>
              </w:rPr>
              <w:t>. Канск, ул. Московская, 49</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Учреждение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Здание Синематографа</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«Фурор»</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1905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Здание Синематографа</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«Фурор»</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1905 г.</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gramStart"/>
            <w:r w:rsidRPr="00932B55">
              <w:rPr>
                <w:sz w:val="24"/>
                <w:szCs w:val="24"/>
              </w:rPr>
              <w:t>Московская</w:t>
            </w:r>
            <w:proofErr w:type="gramEnd"/>
            <w:r w:rsidRPr="00932B55">
              <w:rPr>
                <w:sz w:val="24"/>
                <w:szCs w:val="24"/>
              </w:rPr>
              <w:t>, 51</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Музей</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7</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Дом жилой (дерево),</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 1942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Дом жилой (дерево),</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1942 г.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gramStart"/>
            <w:r w:rsidRPr="00932B55">
              <w:rPr>
                <w:sz w:val="24"/>
                <w:szCs w:val="24"/>
              </w:rPr>
              <w:t>Московская</w:t>
            </w:r>
            <w:proofErr w:type="gramEnd"/>
            <w:r w:rsidRPr="00932B55">
              <w:rPr>
                <w:sz w:val="24"/>
                <w:szCs w:val="24"/>
              </w:rPr>
              <w:t>, 67, помещение 4</w:t>
            </w:r>
          </w:p>
        </w:tc>
        <w:tc>
          <w:tcPr>
            <w:tcW w:w="2835" w:type="dxa"/>
            <w:tcBorders>
              <w:top w:val="single" w:sz="4" w:space="0" w:color="auto"/>
              <w:left w:val="single" w:sz="4" w:space="0" w:color="auto"/>
              <w:bottom w:val="single" w:sz="4" w:space="0" w:color="auto"/>
            </w:tcBorders>
          </w:tcPr>
          <w:p w:rsidR="00EA5503" w:rsidRPr="00932B55" w:rsidRDefault="00932B55" w:rsidP="00932B55">
            <w:pPr>
              <w:autoSpaceDE w:val="0"/>
              <w:autoSpaceDN w:val="0"/>
              <w:adjustRightInd w:val="0"/>
              <w:spacing w:after="0" w:line="240" w:lineRule="auto"/>
              <w:ind w:firstLine="34"/>
              <w:jc w:val="both"/>
              <w:rPr>
                <w:sz w:val="24"/>
                <w:szCs w:val="24"/>
              </w:rPr>
            </w:pPr>
            <w:r w:rsidRPr="00932B55">
              <w:rPr>
                <w:sz w:val="24"/>
                <w:szCs w:val="24"/>
              </w:rPr>
              <w:t>М</w:t>
            </w:r>
            <w:r w:rsidR="00EA5503" w:rsidRPr="00932B55">
              <w:rPr>
                <w:sz w:val="24"/>
                <w:szCs w:val="24"/>
              </w:rPr>
              <w:t>еста</w:t>
            </w:r>
            <w:r>
              <w:rPr>
                <w:sz w:val="24"/>
                <w:szCs w:val="24"/>
              </w:rPr>
              <w:t xml:space="preserve"> </w:t>
            </w:r>
            <w:r w:rsidR="00EA5503" w:rsidRPr="00932B55">
              <w:rPr>
                <w:sz w:val="24"/>
                <w:szCs w:val="24"/>
              </w:rPr>
              <w:t>общего пользования (88,3кв.)</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8</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Торговое здание </w:t>
            </w:r>
            <w:proofErr w:type="spellStart"/>
            <w:r w:rsidRPr="00932B55">
              <w:rPr>
                <w:sz w:val="24"/>
                <w:szCs w:val="24"/>
              </w:rPr>
              <w:t>нач</w:t>
            </w:r>
            <w:proofErr w:type="spellEnd"/>
            <w:r w:rsidRPr="00932B55">
              <w:rPr>
                <w:sz w:val="24"/>
                <w:szCs w:val="24"/>
              </w:rPr>
              <w:t xml:space="preserve">. </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XX в.</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Торговое здание </w:t>
            </w:r>
            <w:proofErr w:type="spellStart"/>
            <w:r w:rsidRPr="00932B55">
              <w:rPr>
                <w:sz w:val="24"/>
                <w:szCs w:val="24"/>
              </w:rPr>
              <w:t>нач.XX</w:t>
            </w:r>
            <w:proofErr w:type="spellEnd"/>
            <w:r w:rsidRPr="00932B55">
              <w:rPr>
                <w:sz w:val="24"/>
                <w:szCs w:val="24"/>
              </w:rPr>
              <w:t xml:space="preserve"> </w:t>
            </w:r>
            <w:proofErr w:type="gramStart"/>
            <w:r w:rsidRPr="00932B55">
              <w:rPr>
                <w:sz w:val="24"/>
                <w:szCs w:val="24"/>
              </w:rPr>
              <w:t>в</w:t>
            </w:r>
            <w:proofErr w:type="gramEnd"/>
            <w:r w:rsidRPr="00932B55">
              <w:rPr>
                <w:sz w:val="24"/>
                <w:szCs w:val="24"/>
              </w:rPr>
              <w:t>.</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gramStart"/>
            <w:r w:rsidRPr="00932B55">
              <w:rPr>
                <w:sz w:val="24"/>
                <w:szCs w:val="24"/>
              </w:rPr>
              <w:t>Московская</w:t>
            </w:r>
            <w:proofErr w:type="gramEnd"/>
            <w:r w:rsidRPr="00932B55">
              <w:rPr>
                <w:sz w:val="24"/>
                <w:szCs w:val="24"/>
              </w:rPr>
              <w:t>, 72</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Учреждение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9</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Усадьба  (дерево), </w:t>
            </w:r>
            <w:proofErr w:type="spellStart"/>
            <w:r w:rsidRPr="00932B55">
              <w:rPr>
                <w:sz w:val="24"/>
                <w:szCs w:val="24"/>
              </w:rPr>
              <w:t>нач</w:t>
            </w:r>
            <w:proofErr w:type="spellEnd"/>
            <w:r w:rsidRPr="00932B55">
              <w:rPr>
                <w:sz w:val="24"/>
                <w:szCs w:val="24"/>
              </w:rPr>
              <w:t xml:space="preserve">. XX </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Усадьба (дерево), </w:t>
            </w:r>
            <w:proofErr w:type="spellStart"/>
            <w:r w:rsidRPr="00932B55">
              <w:rPr>
                <w:sz w:val="24"/>
                <w:szCs w:val="24"/>
              </w:rPr>
              <w:t>нач.XX</w:t>
            </w:r>
            <w:proofErr w:type="spellEnd"/>
            <w:r w:rsidRPr="00932B55">
              <w:rPr>
                <w:sz w:val="24"/>
                <w:szCs w:val="24"/>
              </w:rPr>
              <w:t xml:space="preserve">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ул. </w:t>
            </w:r>
            <w:proofErr w:type="gramStart"/>
            <w:r w:rsidRPr="00932B55">
              <w:rPr>
                <w:sz w:val="24"/>
                <w:szCs w:val="24"/>
              </w:rPr>
              <w:t>Московская</w:t>
            </w:r>
            <w:proofErr w:type="gramEnd"/>
            <w:r w:rsidRPr="00932B55">
              <w:rPr>
                <w:sz w:val="24"/>
                <w:szCs w:val="24"/>
              </w:rPr>
              <w:t xml:space="preserve">, 23/ул. </w:t>
            </w:r>
            <w:proofErr w:type="spellStart"/>
            <w:r w:rsidRPr="00932B55">
              <w:rPr>
                <w:sz w:val="24"/>
                <w:szCs w:val="24"/>
              </w:rPr>
              <w:t>Каландарашвили</w:t>
            </w:r>
            <w:proofErr w:type="spell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Жилой дом</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r w:rsidR="00932B55">
              <w:rPr>
                <w:rFonts w:ascii="Times New Roman CYR" w:hAnsi="Times New Roman CYR" w:cs="Times New Roman CYR"/>
                <w:sz w:val="24"/>
                <w:szCs w:val="24"/>
              </w:rPr>
              <w:t>2</w:t>
            </w:r>
            <w:r w:rsidRPr="00EA5503">
              <w:rPr>
                <w:rFonts w:ascii="Times New Roman CYR" w:hAnsi="Times New Roman CYR" w:cs="Times New Roman CYR"/>
                <w:sz w:val="24"/>
                <w:szCs w:val="24"/>
              </w:rPr>
              <w:t>0</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Дом жилой (дерево), 1911 г.</w:t>
            </w:r>
          </w:p>
          <w:p w:rsidR="00EA5503" w:rsidRPr="00932B55" w:rsidRDefault="00EA5503" w:rsidP="00932B55">
            <w:pPr>
              <w:autoSpaceDE w:val="0"/>
              <w:autoSpaceDN w:val="0"/>
              <w:adjustRightInd w:val="0"/>
              <w:spacing w:after="0" w:line="240" w:lineRule="auto"/>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proofErr w:type="gramStart"/>
            <w:r w:rsidRPr="00932B55">
              <w:rPr>
                <w:sz w:val="24"/>
                <w:szCs w:val="24"/>
              </w:rPr>
              <w:t xml:space="preserve">Дом жилой (дерево), 1911 г., г. Канск, ул. Пролетарская, д. 48 (предыдущий адрес), </w:t>
            </w:r>
            <w:proofErr w:type="gramEnd"/>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ул. </w:t>
            </w:r>
            <w:proofErr w:type="gramStart"/>
            <w:r w:rsidRPr="00932B55">
              <w:rPr>
                <w:sz w:val="24"/>
                <w:szCs w:val="24"/>
              </w:rPr>
              <w:t>Пролетарская</w:t>
            </w:r>
            <w:proofErr w:type="gramEnd"/>
            <w:r w:rsidRPr="00932B55">
              <w:rPr>
                <w:sz w:val="24"/>
                <w:szCs w:val="24"/>
              </w:rPr>
              <w:t>, д. 48/1(новый адрес)</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r w:rsidR="00932B55">
              <w:rPr>
                <w:rFonts w:ascii="Times New Roman CYR" w:hAnsi="Times New Roman CYR" w:cs="Times New Roman CYR"/>
                <w:sz w:val="24"/>
                <w:szCs w:val="24"/>
              </w:rPr>
              <w:t>2</w:t>
            </w:r>
            <w:r w:rsidRPr="00EA5503">
              <w:rPr>
                <w:rFonts w:ascii="Times New Roman CYR" w:hAnsi="Times New Roman CYR" w:cs="Times New Roman CYR"/>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Городская усадьба (дерево), 1890-е г.: дом жилой (дерево)</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дом жилой (дерево),</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флигель</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амбар</w:t>
            </w:r>
          </w:p>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ворота</w:t>
            </w:r>
          </w:p>
          <w:p w:rsidR="00EA5503" w:rsidRPr="00932B55" w:rsidRDefault="00EA5503" w:rsidP="00932B55">
            <w:pPr>
              <w:autoSpaceDE w:val="0"/>
              <w:autoSpaceDN w:val="0"/>
              <w:adjustRightInd w:val="0"/>
              <w:spacing w:after="0" w:line="240" w:lineRule="auto"/>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lastRenderedPageBreak/>
              <w:t>Городская усадьба (дерево), 1890-е г.: дом жилой (дерево),</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дом жилой (дерево)</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флигель</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амбар</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ворота</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г. Канск, ул. Урицкого, д.29</w:t>
            </w:r>
          </w:p>
          <w:p w:rsidR="00EA5503" w:rsidRPr="00932B55" w:rsidRDefault="00EA5503" w:rsidP="00932B55">
            <w:pPr>
              <w:autoSpaceDE w:val="0"/>
              <w:autoSpaceDN w:val="0"/>
              <w:adjustRightInd w:val="0"/>
              <w:spacing w:after="0" w:line="240" w:lineRule="auto"/>
              <w:ind w:firstLine="33"/>
              <w:jc w:val="both"/>
              <w:rPr>
                <w:sz w:val="24"/>
                <w:szCs w:val="24"/>
              </w:rPr>
            </w:pP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Урицкого 29</w:t>
            </w:r>
            <w:proofErr w:type="gramStart"/>
            <w:r w:rsidRPr="00932B55">
              <w:rPr>
                <w:sz w:val="24"/>
                <w:szCs w:val="24"/>
              </w:rPr>
              <w:t xml:space="preserve"> А</w:t>
            </w:r>
            <w:proofErr w:type="gram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Жилой дом</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lastRenderedPageBreak/>
              <w:t>22</w:t>
            </w:r>
            <w:r w:rsidR="00932B55">
              <w:rPr>
                <w:rFonts w:ascii="Times New Roman CYR" w:hAnsi="Times New Roman CYR" w:cs="Times New Roman CYR"/>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Памятник Герою Советского Союза, польской патриотке</w:t>
            </w:r>
          </w:p>
          <w:p w:rsidR="00EA5503" w:rsidRPr="00932B55" w:rsidRDefault="00EA5503" w:rsidP="00932B55">
            <w:pPr>
              <w:autoSpaceDE w:val="0"/>
              <w:autoSpaceDN w:val="0"/>
              <w:adjustRightInd w:val="0"/>
              <w:spacing w:after="0" w:line="240" w:lineRule="auto"/>
              <w:jc w:val="both"/>
              <w:rPr>
                <w:sz w:val="24"/>
                <w:szCs w:val="24"/>
              </w:rPr>
            </w:pPr>
            <w:proofErr w:type="spellStart"/>
            <w:r w:rsidRPr="00932B55">
              <w:rPr>
                <w:sz w:val="24"/>
                <w:szCs w:val="24"/>
              </w:rPr>
              <w:t>Анеле</w:t>
            </w:r>
            <w:proofErr w:type="spellEnd"/>
            <w:r w:rsidRPr="00932B55">
              <w:rPr>
                <w:sz w:val="24"/>
                <w:szCs w:val="24"/>
              </w:rPr>
              <w:t xml:space="preserve"> </w:t>
            </w:r>
            <w:proofErr w:type="spellStart"/>
            <w:r w:rsidRPr="00932B55">
              <w:rPr>
                <w:sz w:val="24"/>
                <w:szCs w:val="24"/>
              </w:rPr>
              <w:t>Тадеушевне</w:t>
            </w:r>
            <w:proofErr w:type="spellEnd"/>
            <w:r w:rsidRPr="00932B55">
              <w:rPr>
                <w:sz w:val="24"/>
                <w:szCs w:val="24"/>
              </w:rPr>
              <w:t xml:space="preserve"> </w:t>
            </w:r>
            <w:proofErr w:type="spellStart"/>
            <w:r w:rsidRPr="00932B55">
              <w:rPr>
                <w:sz w:val="24"/>
                <w:szCs w:val="24"/>
              </w:rPr>
              <w:t>Кживонь</w:t>
            </w:r>
            <w:proofErr w:type="spellEnd"/>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Памятник Герою Советского Союза, польской патриотке</w:t>
            </w:r>
          </w:p>
          <w:p w:rsidR="00EA5503" w:rsidRPr="00932B55" w:rsidRDefault="00EA5503" w:rsidP="00932B55">
            <w:pPr>
              <w:autoSpaceDE w:val="0"/>
              <w:autoSpaceDN w:val="0"/>
              <w:adjustRightInd w:val="0"/>
              <w:spacing w:after="0" w:line="240" w:lineRule="auto"/>
              <w:ind w:firstLine="33"/>
              <w:jc w:val="both"/>
              <w:rPr>
                <w:sz w:val="24"/>
                <w:szCs w:val="24"/>
              </w:rPr>
            </w:pPr>
            <w:proofErr w:type="spellStart"/>
            <w:r w:rsidRPr="00932B55">
              <w:rPr>
                <w:sz w:val="24"/>
                <w:szCs w:val="24"/>
              </w:rPr>
              <w:t>Анеле</w:t>
            </w:r>
            <w:proofErr w:type="spellEnd"/>
            <w:r w:rsidRPr="00932B55">
              <w:rPr>
                <w:sz w:val="24"/>
                <w:szCs w:val="24"/>
              </w:rPr>
              <w:t xml:space="preserve"> </w:t>
            </w:r>
            <w:proofErr w:type="spellStart"/>
            <w:r w:rsidRPr="00932B55">
              <w:rPr>
                <w:sz w:val="24"/>
                <w:szCs w:val="24"/>
              </w:rPr>
              <w:t>Тадеушевне</w:t>
            </w:r>
            <w:proofErr w:type="spellEnd"/>
            <w:r w:rsidRPr="00932B55">
              <w:rPr>
                <w:sz w:val="24"/>
                <w:szCs w:val="24"/>
              </w:rPr>
              <w:t xml:space="preserve"> </w:t>
            </w:r>
            <w:proofErr w:type="spellStart"/>
            <w:r w:rsidRPr="00932B55">
              <w:rPr>
                <w:sz w:val="24"/>
                <w:szCs w:val="24"/>
              </w:rPr>
              <w:t>Кживонь</w:t>
            </w:r>
            <w:proofErr w:type="spellEnd"/>
            <w:r w:rsidRPr="00932B55">
              <w:rPr>
                <w:sz w:val="24"/>
                <w:szCs w:val="24"/>
              </w:rPr>
              <w:t xml:space="preserve"> г. Канск, территория </w:t>
            </w:r>
            <w:proofErr w:type="spellStart"/>
            <w:r w:rsidRPr="00932B55">
              <w:rPr>
                <w:sz w:val="24"/>
                <w:szCs w:val="24"/>
              </w:rPr>
              <w:t>лесо</w:t>
            </w:r>
            <w:proofErr w:type="spellEnd"/>
            <w:r w:rsidRPr="00932B55">
              <w:rPr>
                <w:sz w:val="24"/>
                <w:szCs w:val="24"/>
              </w:rPr>
              <w:t xml:space="preserve"> </w:t>
            </w:r>
            <w:proofErr w:type="gramStart"/>
            <w:r w:rsidRPr="00932B55">
              <w:rPr>
                <w:sz w:val="24"/>
                <w:szCs w:val="24"/>
              </w:rPr>
              <w:t>дерево обрабатывающего</w:t>
            </w:r>
            <w:proofErr w:type="gramEnd"/>
            <w:r w:rsidRPr="00932B55">
              <w:rPr>
                <w:sz w:val="24"/>
                <w:szCs w:val="24"/>
              </w:rPr>
              <w:t xml:space="preserve"> комбината</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Памятник</w:t>
            </w: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истории</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r w:rsidR="00932B55">
              <w:rPr>
                <w:rFonts w:ascii="Times New Roman CYR" w:hAnsi="Times New Roman CYR" w:cs="Times New Roman CYR"/>
                <w:sz w:val="24"/>
                <w:szCs w:val="24"/>
              </w:rPr>
              <w:t>2</w:t>
            </w:r>
            <w:r w:rsidRPr="00EA5503">
              <w:rPr>
                <w:rFonts w:ascii="Times New Roman CYR" w:hAnsi="Times New Roman CYR" w:cs="Times New Roman CYR"/>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Могила </w:t>
            </w:r>
            <w:proofErr w:type="spellStart"/>
            <w:r w:rsidRPr="00932B55">
              <w:rPr>
                <w:sz w:val="24"/>
                <w:szCs w:val="24"/>
              </w:rPr>
              <w:t>Кублицкого</w:t>
            </w:r>
            <w:proofErr w:type="spellEnd"/>
            <w:r w:rsidRPr="00932B55">
              <w:rPr>
                <w:sz w:val="24"/>
                <w:szCs w:val="24"/>
              </w:rPr>
              <w:t xml:space="preserve"> Алексея </w:t>
            </w:r>
            <w:proofErr w:type="spellStart"/>
            <w:r w:rsidRPr="00932B55">
              <w:rPr>
                <w:sz w:val="24"/>
                <w:szCs w:val="24"/>
              </w:rPr>
              <w:t>Александрови</w:t>
            </w:r>
            <w:proofErr w:type="spellEnd"/>
            <w:r w:rsidRPr="00932B55">
              <w:rPr>
                <w:sz w:val="24"/>
                <w:szCs w:val="24"/>
              </w:rPr>
              <w:t>-</w:t>
            </w:r>
          </w:p>
          <w:p w:rsidR="00EA5503" w:rsidRPr="00932B55" w:rsidRDefault="00EA5503" w:rsidP="00932B55">
            <w:pPr>
              <w:autoSpaceDE w:val="0"/>
              <w:autoSpaceDN w:val="0"/>
              <w:adjustRightInd w:val="0"/>
              <w:spacing w:after="0" w:line="240" w:lineRule="auto"/>
              <w:jc w:val="both"/>
              <w:rPr>
                <w:sz w:val="24"/>
                <w:szCs w:val="24"/>
              </w:rPr>
            </w:pPr>
            <w:proofErr w:type="spellStart"/>
            <w:r w:rsidRPr="00932B55">
              <w:rPr>
                <w:sz w:val="24"/>
                <w:szCs w:val="24"/>
              </w:rPr>
              <w:t>ча</w:t>
            </w:r>
            <w:proofErr w:type="spellEnd"/>
            <w:r w:rsidRPr="00932B55">
              <w:rPr>
                <w:sz w:val="24"/>
                <w:szCs w:val="24"/>
              </w:rPr>
              <w:t xml:space="preserve"> (1919 – 1989), Героя Советского Союза</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Могила </w:t>
            </w:r>
            <w:proofErr w:type="spellStart"/>
            <w:r w:rsidRPr="00932B55">
              <w:rPr>
                <w:sz w:val="24"/>
                <w:szCs w:val="24"/>
              </w:rPr>
              <w:t>Кублицкого</w:t>
            </w:r>
            <w:proofErr w:type="spellEnd"/>
            <w:r w:rsidRPr="00932B55">
              <w:rPr>
                <w:sz w:val="24"/>
                <w:szCs w:val="24"/>
              </w:rPr>
              <w:t xml:space="preserve"> Алексея </w:t>
            </w:r>
            <w:proofErr w:type="spellStart"/>
            <w:r w:rsidRPr="00932B55">
              <w:rPr>
                <w:sz w:val="24"/>
                <w:szCs w:val="24"/>
              </w:rPr>
              <w:t>Александро</w:t>
            </w:r>
            <w:proofErr w:type="spellEnd"/>
            <w:r w:rsidRPr="00932B55">
              <w:rPr>
                <w:sz w:val="24"/>
                <w:szCs w:val="24"/>
              </w:rPr>
              <w:t>-</w:t>
            </w:r>
          </w:p>
          <w:p w:rsidR="00EA5503" w:rsidRPr="00932B55" w:rsidRDefault="00EA5503" w:rsidP="00932B55">
            <w:pPr>
              <w:autoSpaceDE w:val="0"/>
              <w:autoSpaceDN w:val="0"/>
              <w:adjustRightInd w:val="0"/>
              <w:spacing w:after="0" w:line="240" w:lineRule="auto"/>
              <w:ind w:firstLine="33"/>
              <w:jc w:val="both"/>
              <w:rPr>
                <w:sz w:val="24"/>
                <w:szCs w:val="24"/>
              </w:rPr>
            </w:pPr>
            <w:proofErr w:type="spellStart"/>
            <w:r w:rsidRPr="00932B55">
              <w:rPr>
                <w:sz w:val="24"/>
                <w:szCs w:val="24"/>
              </w:rPr>
              <w:t>вича</w:t>
            </w:r>
            <w:proofErr w:type="spellEnd"/>
            <w:r w:rsidRPr="00932B55">
              <w:rPr>
                <w:sz w:val="24"/>
                <w:szCs w:val="24"/>
              </w:rPr>
              <w:t xml:space="preserve"> (1919 – 1989), Героя Советского Союза</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городское кладбище на </w:t>
            </w:r>
            <w:proofErr w:type="spellStart"/>
            <w:r w:rsidRPr="00932B55">
              <w:rPr>
                <w:sz w:val="24"/>
                <w:szCs w:val="24"/>
              </w:rPr>
              <w:t>Абанской</w:t>
            </w:r>
            <w:proofErr w:type="spellEnd"/>
            <w:r w:rsidRPr="00932B55">
              <w:rPr>
                <w:sz w:val="24"/>
                <w:szCs w:val="24"/>
              </w:rPr>
              <w:t xml:space="preserve"> горе</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highlight w:val="red"/>
              </w:rPr>
            </w:pPr>
            <w:r w:rsidRPr="00932B55">
              <w:rPr>
                <w:sz w:val="24"/>
                <w:szCs w:val="24"/>
              </w:rPr>
              <w:t>Памятник истории</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r w:rsidR="00932B55">
              <w:rPr>
                <w:rFonts w:ascii="Times New Roman CYR" w:hAnsi="Times New Roman CYR" w:cs="Times New Roman CYR"/>
                <w:sz w:val="24"/>
                <w:szCs w:val="24"/>
              </w:rPr>
              <w:t>2</w:t>
            </w:r>
            <w:r w:rsidRPr="00EA5503">
              <w:rPr>
                <w:rFonts w:ascii="Times New Roman CYR" w:hAnsi="Times New Roman CYR" w:cs="Times New Roman CYR"/>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Могила Шатова Петра Ивановича(1922-1991), полного кавалера ордена Славы</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Могила Шатова Петра Ивановича(1922-1991), полного кавалера ордена Славы</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городское кладбище на </w:t>
            </w:r>
            <w:proofErr w:type="spellStart"/>
            <w:r w:rsidRPr="00932B55">
              <w:rPr>
                <w:sz w:val="24"/>
                <w:szCs w:val="24"/>
              </w:rPr>
              <w:t>Абанской</w:t>
            </w:r>
            <w:proofErr w:type="spellEnd"/>
            <w:r w:rsidRPr="00932B55">
              <w:rPr>
                <w:sz w:val="24"/>
                <w:szCs w:val="24"/>
              </w:rPr>
              <w:t xml:space="preserve"> горе</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highlight w:val="red"/>
              </w:rPr>
            </w:pPr>
            <w:r w:rsidRPr="00932B55">
              <w:rPr>
                <w:sz w:val="24"/>
                <w:szCs w:val="24"/>
              </w:rPr>
              <w:t>Памятник истории</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r w:rsidR="00932B55">
              <w:rPr>
                <w:rFonts w:ascii="Times New Roman CYR" w:hAnsi="Times New Roman CYR" w:cs="Times New Roman CYR"/>
                <w:sz w:val="24"/>
                <w:szCs w:val="24"/>
              </w:rPr>
              <w:t>2</w:t>
            </w:r>
            <w:r w:rsidRPr="00EA5503">
              <w:rPr>
                <w:rFonts w:ascii="Times New Roman CYR" w:hAnsi="Times New Roman CYR" w:cs="Times New Roman CYR"/>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Братское кладбище воинов Советской Армии – участников Великой Отечественной войны 1941-1945 гг., похороненных госпиталями.</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Братское кладбище воинов Советской Армии – участников Великой Отечественной войны 1941-1945 гг., похороненных госпиталями. </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г. Канск на </w:t>
            </w:r>
            <w:proofErr w:type="spellStart"/>
            <w:r w:rsidRPr="00932B55">
              <w:rPr>
                <w:sz w:val="24"/>
                <w:szCs w:val="24"/>
              </w:rPr>
              <w:t>Кан-Перевозенском</w:t>
            </w:r>
            <w:proofErr w:type="spellEnd"/>
            <w:r w:rsidRPr="00932B55">
              <w:rPr>
                <w:sz w:val="24"/>
                <w:szCs w:val="24"/>
              </w:rPr>
              <w:t xml:space="preserve"> кладбище</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highlight w:val="red"/>
              </w:rPr>
            </w:pPr>
            <w:r w:rsidRPr="00932B55">
              <w:rPr>
                <w:sz w:val="24"/>
                <w:szCs w:val="24"/>
              </w:rPr>
              <w:t>Памятник истории</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r w:rsidR="00932B55">
              <w:rPr>
                <w:rFonts w:ascii="Times New Roman CYR" w:hAnsi="Times New Roman CYR" w:cs="Times New Roman CYR"/>
                <w:sz w:val="24"/>
                <w:szCs w:val="24"/>
              </w:rPr>
              <w:t>2</w:t>
            </w:r>
            <w:r w:rsidRPr="00EA5503">
              <w:rPr>
                <w:rFonts w:ascii="Times New Roman CYR" w:hAnsi="Times New Roman CYR" w:cs="Times New Roman CYR"/>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Усадьба священника, кон. XIX в., главный дом (дерево) флигель</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Канск, ул. </w:t>
            </w:r>
            <w:proofErr w:type="gramStart"/>
            <w:r w:rsidRPr="00932B55">
              <w:rPr>
                <w:sz w:val="24"/>
                <w:szCs w:val="24"/>
              </w:rPr>
              <w:t>Пролетарская</w:t>
            </w:r>
            <w:proofErr w:type="gramEnd"/>
            <w:r w:rsidRPr="00932B55">
              <w:rPr>
                <w:sz w:val="24"/>
                <w:szCs w:val="24"/>
              </w:rPr>
              <w:t xml:space="preserve">, д.23 </w:t>
            </w:r>
          </w:p>
          <w:p w:rsidR="00EA5503" w:rsidRPr="00932B55" w:rsidRDefault="00EA5503" w:rsidP="00932B55">
            <w:pPr>
              <w:autoSpaceDE w:val="0"/>
              <w:autoSpaceDN w:val="0"/>
              <w:adjustRightInd w:val="0"/>
              <w:spacing w:after="0" w:line="240" w:lineRule="auto"/>
              <w:ind w:firstLine="33"/>
              <w:jc w:val="both"/>
              <w:rPr>
                <w:sz w:val="24"/>
                <w:szCs w:val="24"/>
              </w:rPr>
            </w:pP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Пролетарская д.23 литер А</w:t>
            </w:r>
            <w:proofErr w:type="gramStart"/>
            <w:r w:rsidRPr="00932B55">
              <w:rPr>
                <w:sz w:val="24"/>
                <w:szCs w:val="24"/>
              </w:rPr>
              <w:t>2</w:t>
            </w:r>
            <w:proofErr w:type="gram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r w:rsidR="00932B55">
              <w:rPr>
                <w:rFonts w:ascii="Times New Roman CYR" w:hAnsi="Times New Roman CYR" w:cs="Times New Roman CYR"/>
                <w:sz w:val="24"/>
                <w:szCs w:val="24"/>
              </w:rPr>
              <w:t>2</w:t>
            </w:r>
            <w:r w:rsidRPr="00EA5503">
              <w:rPr>
                <w:rFonts w:ascii="Times New Roman CYR" w:hAnsi="Times New Roman CYR" w:cs="Times New Roman CYR"/>
                <w:sz w:val="24"/>
                <w:szCs w:val="24"/>
              </w:rPr>
              <w:t>7</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Дом жилой дерево, </w:t>
            </w:r>
            <w:proofErr w:type="spellStart"/>
            <w:r w:rsidRPr="00932B55">
              <w:rPr>
                <w:sz w:val="24"/>
                <w:szCs w:val="24"/>
              </w:rPr>
              <w:t>нач</w:t>
            </w:r>
            <w:proofErr w:type="spellEnd"/>
            <w:r w:rsidRPr="00932B55">
              <w:rPr>
                <w:sz w:val="24"/>
                <w:szCs w:val="24"/>
              </w:rPr>
              <w:t>. ХХ в.</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Канск, </w:t>
            </w:r>
            <w:proofErr w:type="spellStart"/>
            <w:proofErr w:type="gramStart"/>
            <w:r w:rsidRPr="00932B55">
              <w:rPr>
                <w:sz w:val="24"/>
                <w:szCs w:val="24"/>
              </w:rPr>
              <w:t>ул</w:t>
            </w:r>
            <w:proofErr w:type="spellEnd"/>
            <w:proofErr w:type="gramEnd"/>
            <w:r w:rsidRPr="00932B55">
              <w:rPr>
                <w:sz w:val="24"/>
                <w:szCs w:val="24"/>
              </w:rPr>
              <w:t xml:space="preserve"> Московская, 27,</w:t>
            </w:r>
          </w:p>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стр.2</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Нежилое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r w:rsidR="00932B55">
              <w:rPr>
                <w:rFonts w:ascii="Times New Roman CYR" w:hAnsi="Times New Roman CYR" w:cs="Times New Roman CYR"/>
                <w:sz w:val="24"/>
                <w:szCs w:val="24"/>
              </w:rPr>
              <w:t>2</w:t>
            </w:r>
            <w:r w:rsidRPr="00EA5503">
              <w:rPr>
                <w:rFonts w:ascii="Times New Roman CYR" w:hAnsi="Times New Roman CYR" w:cs="Times New Roman CYR"/>
                <w:sz w:val="24"/>
                <w:szCs w:val="24"/>
              </w:rPr>
              <w:t>8</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Здание училища (дерево), 1909г.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 Канск, ул. </w:t>
            </w:r>
            <w:proofErr w:type="spellStart"/>
            <w:r w:rsidRPr="00932B55">
              <w:rPr>
                <w:sz w:val="24"/>
                <w:szCs w:val="24"/>
              </w:rPr>
              <w:t>Краснопартизанская</w:t>
            </w:r>
            <w:proofErr w:type="spellEnd"/>
            <w:r w:rsidRPr="00932B55">
              <w:rPr>
                <w:sz w:val="24"/>
                <w:szCs w:val="24"/>
              </w:rPr>
              <w:t>, 67 (старый адрес)</w:t>
            </w:r>
          </w:p>
          <w:p w:rsidR="00EA5503" w:rsidRPr="00932B55" w:rsidRDefault="00EA5503" w:rsidP="00932B55">
            <w:pPr>
              <w:autoSpaceDE w:val="0"/>
              <w:autoSpaceDN w:val="0"/>
              <w:adjustRightInd w:val="0"/>
              <w:spacing w:after="0" w:line="240" w:lineRule="auto"/>
              <w:ind w:firstLine="33"/>
              <w:jc w:val="both"/>
              <w:rPr>
                <w:sz w:val="24"/>
                <w:szCs w:val="24"/>
              </w:rPr>
            </w:pPr>
            <w:proofErr w:type="spellStart"/>
            <w:proofErr w:type="gramStart"/>
            <w:r w:rsidRPr="00932B55">
              <w:rPr>
                <w:sz w:val="24"/>
                <w:szCs w:val="24"/>
              </w:rPr>
              <w:t>Краснопартизанская</w:t>
            </w:r>
            <w:proofErr w:type="spellEnd"/>
            <w:r w:rsidRPr="00932B55">
              <w:rPr>
                <w:sz w:val="24"/>
                <w:szCs w:val="24"/>
              </w:rPr>
              <w:t>, 69 (новый</w:t>
            </w:r>
            <w:proofErr w:type="gram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p>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не используется (сгорел)</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r w:rsidR="00932B55">
              <w:rPr>
                <w:rFonts w:ascii="Times New Roman CYR" w:hAnsi="Times New Roman CYR" w:cs="Times New Roman CYR"/>
                <w:sz w:val="24"/>
                <w:szCs w:val="24"/>
              </w:rPr>
              <w:t>2</w:t>
            </w:r>
            <w:r w:rsidRPr="00EA5503">
              <w:rPr>
                <w:rFonts w:ascii="Times New Roman CYR" w:hAnsi="Times New Roman CYR" w:cs="Times New Roman CYR"/>
                <w:sz w:val="24"/>
                <w:szCs w:val="24"/>
              </w:rPr>
              <w:t>9</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 xml:space="preserve">Мемориал «Землянка» </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 xml:space="preserve">Канск, 40 Лет Октября, </w:t>
            </w:r>
            <w:proofErr w:type="spellStart"/>
            <w:r w:rsidRPr="00932B55">
              <w:rPr>
                <w:sz w:val="24"/>
                <w:szCs w:val="24"/>
              </w:rPr>
              <w:t>р-он</w:t>
            </w:r>
            <w:proofErr w:type="spellEnd"/>
            <w:r w:rsidRPr="00932B55">
              <w:rPr>
                <w:sz w:val="24"/>
                <w:szCs w:val="24"/>
              </w:rPr>
              <w:t xml:space="preserve"> Ремзавода</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Памятник истории</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3</w:t>
            </w:r>
            <w:r w:rsidR="00932B55">
              <w:rPr>
                <w:rFonts w:ascii="Times New Roman CYR" w:hAnsi="Times New Roman CYR" w:cs="Times New Roman CYR"/>
                <w:sz w:val="24"/>
                <w:szCs w:val="24"/>
              </w:rPr>
              <w:t>3</w:t>
            </w:r>
            <w:r w:rsidRPr="00EA5503">
              <w:rPr>
                <w:rFonts w:ascii="Times New Roman CYR" w:hAnsi="Times New Roman CYR" w:cs="Times New Roman CYR"/>
                <w:sz w:val="24"/>
                <w:szCs w:val="24"/>
              </w:rPr>
              <w:t>0</w:t>
            </w:r>
          </w:p>
        </w:tc>
        <w:tc>
          <w:tcPr>
            <w:tcW w:w="2721"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jc w:val="both"/>
              <w:rPr>
                <w:sz w:val="24"/>
                <w:szCs w:val="24"/>
              </w:rPr>
            </w:pPr>
            <w:r w:rsidRPr="00932B55">
              <w:rPr>
                <w:sz w:val="24"/>
                <w:szCs w:val="24"/>
              </w:rPr>
              <w:t>Мемориал «Победа»</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4"/>
                <w:szCs w:val="24"/>
              </w:rPr>
            </w:pPr>
            <w:r w:rsidRPr="00932B55">
              <w:rPr>
                <w:sz w:val="24"/>
                <w:szCs w:val="24"/>
              </w:rPr>
              <w:t>Городской сквер</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4"/>
                <w:szCs w:val="24"/>
              </w:rPr>
            </w:pPr>
            <w:r w:rsidRPr="00932B55">
              <w:rPr>
                <w:sz w:val="24"/>
                <w:szCs w:val="24"/>
              </w:rPr>
              <w:t>Памятник истории</w:t>
            </w:r>
          </w:p>
        </w:tc>
      </w:tr>
    </w:tbl>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Из них 24 единиц нуждаются в реставрации и работах по сохранению объектов, что составляет 80 %.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8"/>
        <w:gridCol w:w="2721"/>
        <w:gridCol w:w="3827"/>
        <w:gridCol w:w="2835"/>
      </w:tblGrid>
      <w:tr w:rsidR="00EA5503" w:rsidRPr="00EA5503" w:rsidTr="00932B55">
        <w:tblPrEx>
          <w:tblCellMar>
            <w:top w:w="0" w:type="dxa"/>
            <w:bottom w:w="0" w:type="dxa"/>
          </w:tblCellMar>
        </w:tblPrEx>
        <w:trPr>
          <w:trHeight w:val="1321"/>
        </w:trPr>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 xml:space="preserve">№ </w:t>
            </w:r>
            <w:proofErr w:type="spellStart"/>
            <w:proofErr w:type="gramStart"/>
            <w:r w:rsidRPr="00EA5503">
              <w:rPr>
                <w:rFonts w:ascii="Times New Roman CYR" w:hAnsi="Times New Roman CYR" w:cs="Times New Roman CYR"/>
                <w:sz w:val="24"/>
                <w:szCs w:val="24"/>
              </w:rPr>
              <w:t>п</w:t>
            </w:r>
            <w:proofErr w:type="spellEnd"/>
            <w:proofErr w:type="gramEnd"/>
            <w:r w:rsidRPr="00EA5503">
              <w:rPr>
                <w:rFonts w:ascii="Times New Roman CYR" w:hAnsi="Times New Roman CYR" w:cs="Times New Roman CYR"/>
                <w:sz w:val="24"/>
                <w:szCs w:val="24"/>
              </w:rPr>
              <w:t>/</w:t>
            </w:r>
            <w:proofErr w:type="spellStart"/>
            <w:r w:rsidRPr="00EA5503">
              <w:rPr>
                <w:rFonts w:ascii="Times New Roman CYR" w:hAnsi="Times New Roman CYR" w:cs="Times New Roman CYR"/>
                <w:sz w:val="24"/>
                <w:szCs w:val="24"/>
              </w:rPr>
              <w:t>п</w:t>
            </w:r>
            <w:proofErr w:type="spellEnd"/>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Наименование и адрес объекта (памятника) в соответствии с документом о принятии на государственную охрану</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Наименование и адрес объекта (памятника) в соответствии с реестром муниципальной собственности</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Вид использования объекта (памятника) (жилые помещения, учреждение, торговое, промышленное предприятие и др.)</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3</w:t>
            </w:r>
          </w:p>
        </w:tc>
        <w:tc>
          <w:tcPr>
            <w:tcW w:w="2835" w:type="dxa"/>
            <w:tcBorders>
              <w:top w:val="single" w:sz="4" w:space="0" w:color="auto"/>
              <w:left w:val="single" w:sz="4" w:space="0" w:color="auto"/>
              <w:bottom w:val="single" w:sz="4" w:space="0" w:color="auto"/>
            </w:tcBorders>
          </w:tcPr>
          <w:p w:rsidR="00EA5503" w:rsidRPr="00932B55" w:rsidRDefault="00932B55" w:rsidP="00932B55">
            <w:pPr>
              <w:autoSpaceDE w:val="0"/>
              <w:autoSpaceDN w:val="0"/>
              <w:adjustRightInd w:val="0"/>
              <w:spacing w:after="0" w:line="240" w:lineRule="auto"/>
              <w:ind w:firstLine="34"/>
              <w:jc w:val="both"/>
              <w:rPr>
                <w:sz w:val="20"/>
                <w:szCs w:val="20"/>
              </w:rPr>
            </w:pPr>
            <w:r>
              <w:rPr>
                <w:sz w:val="20"/>
                <w:szCs w:val="20"/>
              </w:rPr>
              <w:t>4</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color w:val="000000"/>
                <w:sz w:val="20"/>
                <w:szCs w:val="20"/>
              </w:rPr>
            </w:pPr>
            <w:r w:rsidRPr="006C7303">
              <w:rPr>
                <w:sz w:val="20"/>
                <w:szCs w:val="20"/>
              </w:rPr>
              <w:t>Баня городская, 1913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Баня городская, 1913 г.</w:t>
            </w:r>
          </w:p>
          <w:p w:rsidR="00EA5503" w:rsidRPr="00932B55" w:rsidRDefault="00EA5503" w:rsidP="00932B55">
            <w:pPr>
              <w:autoSpaceDE w:val="0"/>
              <w:autoSpaceDN w:val="0"/>
              <w:adjustRightInd w:val="0"/>
              <w:spacing w:after="0" w:line="240" w:lineRule="auto"/>
              <w:ind w:firstLine="33"/>
              <w:jc w:val="both"/>
              <w:rPr>
                <w:color w:val="000000"/>
                <w:sz w:val="20"/>
                <w:szCs w:val="20"/>
              </w:rPr>
            </w:pPr>
            <w:r w:rsidRPr="00932B55">
              <w:rPr>
                <w:sz w:val="20"/>
                <w:szCs w:val="20"/>
              </w:rPr>
              <w:t xml:space="preserve">г. Канск, ул. </w:t>
            </w:r>
            <w:proofErr w:type="gramStart"/>
            <w:r w:rsidRPr="00932B55">
              <w:rPr>
                <w:sz w:val="20"/>
                <w:szCs w:val="20"/>
              </w:rPr>
              <w:t>Бородинская</w:t>
            </w:r>
            <w:proofErr w:type="gramEnd"/>
            <w:r w:rsidRPr="00932B55">
              <w:rPr>
                <w:sz w:val="20"/>
                <w:szCs w:val="20"/>
              </w:rPr>
              <w:t>, д.17</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Коммунальное</w:t>
            </w:r>
          </w:p>
          <w:p w:rsidR="00EA5503" w:rsidRPr="00932B55" w:rsidRDefault="00EA5503" w:rsidP="00932B55">
            <w:pPr>
              <w:autoSpaceDE w:val="0"/>
              <w:autoSpaceDN w:val="0"/>
              <w:adjustRightInd w:val="0"/>
              <w:spacing w:after="0" w:line="240" w:lineRule="auto"/>
              <w:ind w:firstLine="34"/>
              <w:jc w:val="both"/>
              <w:rPr>
                <w:color w:val="000000"/>
                <w:sz w:val="20"/>
                <w:szCs w:val="20"/>
              </w:rPr>
            </w:pPr>
            <w:r w:rsidRPr="00932B55">
              <w:rPr>
                <w:sz w:val="20"/>
                <w:szCs w:val="20"/>
              </w:rPr>
              <w:t>хозяйство</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Усадьба городская</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(дерево)</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lastRenderedPageBreak/>
              <w:t xml:space="preserve">1897 г.: </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дом жилой</w:t>
            </w:r>
          </w:p>
          <w:p w:rsidR="00EA5503" w:rsidRPr="006C7303" w:rsidRDefault="00EA5503" w:rsidP="00932B55">
            <w:pPr>
              <w:autoSpaceDE w:val="0"/>
              <w:autoSpaceDN w:val="0"/>
              <w:adjustRightInd w:val="0"/>
              <w:spacing w:after="0" w:line="240" w:lineRule="auto"/>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lastRenderedPageBreak/>
              <w:t>Усадьба городская</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(дерево)</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lastRenderedPageBreak/>
              <w:t>1897 г.</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spellStart"/>
            <w:r w:rsidRPr="00932B55">
              <w:rPr>
                <w:sz w:val="20"/>
                <w:szCs w:val="20"/>
              </w:rPr>
              <w:t>Кайтымская</w:t>
            </w:r>
            <w:proofErr w:type="spellEnd"/>
            <w:r w:rsidRPr="00932B55">
              <w:rPr>
                <w:sz w:val="20"/>
                <w:szCs w:val="20"/>
              </w:rPr>
              <w:t xml:space="preserve">, 43, стр. 1 </w:t>
            </w:r>
          </w:p>
          <w:p w:rsidR="00EA5503" w:rsidRPr="00932B55" w:rsidRDefault="00EA5503" w:rsidP="00932B55">
            <w:pPr>
              <w:autoSpaceDE w:val="0"/>
              <w:autoSpaceDN w:val="0"/>
              <w:adjustRightInd w:val="0"/>
              <w:spacing w:after="0" w:line="240" w:lineRule="auto"/>
              <w:ind w:firstLine="33"/>
              <w:jc w:val="both"/>
              <w:rPr>
                <w:sz w:val="20"/>
                <w:szCs w:val="20"/>
              </w:rPr>
            </w:pP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ул. </w:t>
            </w:r>
            <w:proofErr w:type="spellStart"/>
            <w:r w:rsidRPr="00932B55">
              <w:rPr>
                <w:sz w:val="20"/>
                <w:szCs w:val="20"/>
              </w:rPr>
              <w:t>Кайтымская</w:t>
            </w:r>
            <w:proofErr w:type="spellEnd"/>
            <w:r w:rsidRPr="00932B55">
              <w:rPr>
                <w:sz w:val="20"/>
                <w:szCs w:val="20"/>
              </w:rPr>
              <w:t xml:space="preserve">, 43, </w:t>
            </w:r>
            <w:proofErr w:type="spellStart"/>
            <w:proofErr w:type="gramStart"/>
            <w:r w:rsidRPr="00932B55">
              <w:rPr>
                <w:sz w:val="20"/>
                <w:szCs w:val="20"/>
              </w:rPr>
              <w:t>стр</w:t>
            </w:r>
            <w:proofErr w:type="spellEnd"/>
            <w:proofErr w:type="gramEnd"/>
            <w:r w:rsidRPr="00932B55">
              <w:rPr>
                <w:sz w:val="20"/>
                <w:szCs w:val="20"/>
              </w:rPr>
              <w:t xml:space="preserve"> 2</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Учреждение</w:t>
            </w:r>
          </w:p>
        </w:tc>
      </w:tr>
      <w:tr w:rsidR="00EA5503" w:rsidRPr="00EA5503">
        <w:tblPrEx>
          <w:tblCellMar>
            <w:top w:w="0" w:type="dxa"/>
            <w:bottom w:w="0" w:type="dxa"/>
          </w:tblCellMar>
        </w:tblPrEx>
        <w:trPr>
          <w:trHeight w:val="70"/>
        </w:trPr>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lastRenderedPageBreak/>
              <w:t>3</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Доходный дом с воротами (дерево), кон. XIX в.</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Доходный дом с воротами (дерево), кон. XIX в.</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spellStart"/>
            <w:r w:rsidRPr="00932B55">
              <w:rPr>
                <w:sz w:val="20"/>
                <w:szCs w:val="20"/>
              </w:rPr>
              <w:t>Кайтымская</w:t>
            </w:r>
            <w:proofErr w:type="spellEnd"/>
            <w:r w:rsidRPr="00932B55">
              <w:rPr>
                <w:sz w:val="20"/>
                <w:szCs w:val="20"/>
              </w:rPr>
              <w:t>, 49</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Дом</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доходный (дерево), 1911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Дом доходный (дерево), 1911 г.</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spellStart"/>
            <w:r w:rsidRPr="00932B55">
              <w:rPr>
                <w:sz w:val="20"/>
                <w:szCs w:val="20"/>
              </w:rPr>
              <w:t>Кайтымская</w:t>
            </w:r>
            <w:proofErr w:type="spellEnd"/>
            <w:r w:rsidRPr="00932B55">
              <w:rPr>
                <w:sz w:val="20"/>
                <w:szCs w:val="20"/>
              </w:rPr>
              <w:t>, 85</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Дом </w:t>
            </w:r>
            <w:proofErr w:type="spellStart"/>
            <w:r w:rsidRPr="006C7303">
              <w:rPr>
                <w:sz w:val="20"/>
                <w:szCs w:val="20"/>
              </w:rPr>
              <w:t>Чевелева</w:t>
            </w:r>
            <w:proofErr w:type="spellEnd"/>
            <w:r w:rsidRPr="006C7303">
              <w:rPr>
                <w:sz w:val="20"/>
                <w:szCs w:val="20"/>
              </w:rPr>
              <w:t>, 1906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Дом </w:t>
            </w:r>
            <w:proofErr w:type="spellStart"/>
            <w:r w:rsidRPr="00932B55">
              <w:rPr>
                <w:sz w:val="20"/>
                <w:szCs w:val="20"/>
              </w:rPr>
              <w:t>Чевелева</w:t>
            </w:r>
            <w:proofErr w:type="spellEnd"/>
            <w:r w:rsidRPr="00932B55">
              <w:rPr>
                <w:sz w:val="20"/>
                <w:szCs w:val="20"/>
              </w:rPr>
              <w:t xml:space="preserve">, 1906 г.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пл. Коростелева, 1</w:t>
            </w:r>
          </w:p>
          <w:p w:rsidR="00EA5503" w:rsidRPr="00932B55" w:rsidRDefault="00EA5503" w:rsidP="00932B55">
            <w:pPr>
              <w:autoSpaceDE w:val="0"/>
              <w:autoSpaceDN w:val="0"/>
              <w:adjustRightInd w:val="0"/>
              <w:spacing w:after="0" w:line="240" w:lineRule="auto"/>
              <w:ind w:firstLine="33"/>
              <w:jc w:val="both"/>
              <w:rPr>
                <w:sz w:val="20"/>
                <w:szCs w:val="20"/>
              </w:rPr>
            </w:pP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пл. Коростелева, 2</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w:t>
            </w:r>
            <w:proofErr w:type="spellStart"/>
            <w:r w:rsidRPr="00932B55">
              <w:rPr>
                <w:sz w:val="20"/>
                <w:szCs w:val="20"/>
              </w:rPr>
              <w:t>пом</w:t>
            </w:r>
            <w:proofErr w:type="spellEnd"/>
            <w:r w:rsidRPr="00932B55">
              <w:rPr>
                <w:sz w:val="20"/>
                <w:szCs w:val="20"/>
              </w:rPr>
              <w:t>. 1</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w:t>
            </w:r>
            <w:proofErr w:type="spellStart"/>
            <w:r w:rsidRPr="00932B55">
              <w:rPr>
                <w:sz w:val="20"/>
                <w:szCs w:val="20"/>
              </w:rPr>
              <w:t>пом</w:t>
            </w:r>
            <w:proofErr w:type="spellEnd"/>
            <w:r w:rsidRPr="00932B55">
              <w:rPr>
                <w:sz w:val="20"/>
                <w:szCs w:val="20"/>
              </w:rPr>
              <w:t>. 2</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w:t>
            </w:r>
            <w:proofErr w:type="spellStart"/>
            <w:r w:rsidRPr="00932B55">
              <w:rPr>
                <w:sz w:val="20"/>
                <w:szCs w:val="20"/>
              </w:rPr>
              <w:t>пом</w:t>
            </w:r>
            <w:proofErr w:type="spellEnd"/>
            <w:r w:rsidRPr="00932B55">
              <w:rPr>
                <w:sz w:val="20"/>
                <w:szCs w:val="20"/>
              </w:rPr>
              <w:t>. 3</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w:t>
            </w:r>
            <w:proofErr w:type="spellStart"/>
            <w:r w:rsidRPr="00932B55">
              <w:rPr>
                <w:sz w:val="20"/>
                <w:szCs w:val="20"/>
              </w:rPr>
              <w:t>пом</w:t>
            </w:r>
            <w:proofErr w:type="spellEnd"/>
            <w:r w:rsidRPr="00932B55">
              <w:rPr>
                <w:sz w:val="20"/>
                <w:szCs w:val="20"/>
              </w:rPr>
              <w:t>. 4</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w:t>
            </w:r>
            <w:proofErr w:type="spellStart"/>
            <w:r w:rsidRPr="00932B55">
              <w:rPr>
                <w:sz w:val="20"/>
                <w:szCs w:val="20"/>
              </w:rPr>
              <w:t>пом</w:t>
            </w:r>
            <w:proofErr w:type="spellEnd"/>
            <w:r w:rsidRPr="00932B55">
              <w:rPr>
                <w:sz w:val="20"/>
                <w:szCs w:val="20"/>
              </w:rPr>
              <w:t>. 5</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Учреждение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Дом, в котором с сентября 1917 года по июнь 1918 года размещался штаб Красной Гвардии по борьбе с </w:t>
            </w:r>
            <w:proofErr w:type="spellStart"/>
            <w:proofErr w:type="gramStart"/>
            <w:r w:rsidRPr="006C7303">
              <w:rPr>
                <w:sz w:val="20"/>
                <w:szCs w:val="20"/>
              </w:rPr>
              <w:t>контрреволю-цией</w:t>
            </w:r>
            <w:proofErr w:type="spellEnd"/>
            <w:proofErr w:type="gramEnd"/>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Дом, в котором с сентября 1917 года по июнь 1918 года размещался штаб Красной Гвардии по борьбе с контрреволюцией</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пл. Коростелева, 8                                                                </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 xml:space="preserve">Жилое </w:t>
            </w: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7</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Дом жилой, рубеж XIX  – XX </w:t>
            </w:r>
            <w:proofErr w:type="gramStart"/>
            <w:r w:rsidRPr="006C7303">
              <w:rPr>
                <w:sz w:val="20"/>
                <w:szCs w:val="20"/>
              </w:rPr>
              <w:t>в</w:t>
            </w:r>
            <w:proofErr w:type="gramEnd"/>
            <w:r w:rsidRPr="006C7303">
              <w:rPr>
                <w:sz w:val="20"/>
                <w:szCs w:val="20"/>
              </w:rPr>
              <w:t>.в.</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Дом жилой, рубеж XIX  – XX </w:t>
            </w:r>
            <w:proofErr w:type="gramStart"/>
            <w:r w:rsidRPr="00932B55">
              <w:rPr>
                <w:sz w:val="20"/>
                <w:szCs w:val="20"/>
              </w:rPr>
              <w:t>в</w:t>
            </w:r>
            <w:proofErr w:type="gramEnd"/>
            <w:r w:rsidRPr="00932B55">
              <w:rPr>
                <w:sz w:val="20"/>
                <w:szCs w:val="20"/>
              </w:rPr>
              <w:t xml:space="preserve">.в.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г. Канск, пл. Коростелева, 34</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 xml:space="preserve">Учреждение </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8</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Усадьба Шарапова (дерево), 1903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Усадьба Шарапова (дерево), 1903 г.</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spellStart"/>
            <w:r w:rsidRPr="00932B55">
              <w:rPr>
                <w:sz w:val="20"/>
                <w:szCs w:val="20"/>
              </w:rPr>
              <w:t>Краснопартизанская</w:t>
            </w:r>
            <w:proofErr w:type="spellEnd"/>
            <w:r w:rsidRPr="00932B55">
              <w:rPr>
                <w:sz w:val="20"/>
                <w:szCs w:val="20"/>
              </w:rPr>
              <w:t xml:space="preserve">, д.17 </w:t>
            </w:r>
          </w:p>
          <w:p w:rsidR="00EA5503" w:rsidRPr="00932B55" w:rsidRDefault="00EA5503" w:rsidP="00932B55">
            <w:pPr>
              <w:autoSpaceDE w:val="0"/>
              <w:autoSpaceDN w:val="0"/>
              <w:adjustRightInd w:val="0"/>
              <w:spacing w:after="0" w:line="240" w:lineRule="auto"/>
              <w:ind w:firstLine="33"/>
              <w:jc w:val="both"/>
              <w:rPr>
                <w:sz w:val="20"/>
                <w:szCs w:val="20"/>
              </w:rPr>
            </w:pPr>
          </w:p>
          <w:p w:rsidR="00EA5503" w:rsidRPr="00932B55" w:rsidRDefault="00EA5503" w:rsidP="00932B55">
            <w:pPr>
              <w:autoSpaceDE w:val="0"/>
              <w:autoSpaceDN w:val="0"/>
              <w:adjustRightInd w:val="0"/>
              <w:spacing w:after="0" w:line="240" w:lineRule="auto"/>
              <w:ind w:firstLine="33"/>
              <w:jc w:val="both"/>
              <w:rPr>
                <w:sz w:val="20"/>
                <w:szCs w:val="20"/>
              </w:rPr>
            </w:pPr>
            <w:proofErr w:type="spellStart"/>
            <w:r w:rsidRPr="00932B55">
              <w:rPr>
                <w:sz w:val="20"/>
                <w:szCs w:val="20"/>
              </w:rPr>
              <w:t>Краснопартизанская</w:t>
            </w:r>
            <w:proofErr w:type="spellEnd"/>
            <w:r w:rsidRPr="00932B55">
              <w:rPr>
                <w:sz w:val="20"/>
                <w:szCs w:val="20"/>
              </w:rPr>
              <w:t>, д.17 а</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932B55">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9</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Торговое здание, 1909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Торговое здание, 1909 г.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spellStart"/>
            <w:r w:rsidRPr="00932B55">
              <w:rPr>
                <w:sz w:val="20"/>
                <w:szCs w:val="20"/>
              </w:rPr>
              <w:t>Краснопартизанская</w:t>
            </w:r>
            <w:proofErr w:type="spellEnd"/>
            <w:r w:rsidRPr="00932B55">
              <w:rPr>
                <w:sz w:val="20"/>
                <w:szCs w:val="20"/>
              </w:rPr>
              <w:t xml:space="preserve">, д.  71 стр.5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w:t>
            </w:r>
            <w:proofErr w:type="spellStart"/>
            <w:r w:rsidRPr="00932B55">
              <w:rPr>
                <w:sz w:val="20"/>
                <w:szCs w:val="20"/>
              </w:rPr>
              <w:t>пом</w:t>
            </w:r>
            <w:proofErr w:type="spellEnd"/>
            <w:r w:rsidRPr="00932B55">
              <w:rPr>
                <w:sz w:val="20"/>
                <w:szCs w:val="20"/>
              </w:rPr>
              <w:t>. 6</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w:t>
            </w:r>
            <w:proofErr w:type="spellStart"/>
            <w:r w:rsidRPr="00932B55">
              <w:rPr>
                <w:sz w:val="20"/>
                <w:szCs w:val="20"/>
              </w:rPr>
              <w:t>пом</w:t>
            </w:r>
            <w:proofErr w:type="spellEnd"/>
            <w:r w:rsidRPr="00932B55">
              <w:rPr>
                <w:sz w:val="20"/>
                <w:szCs w:val="20"/>
              </w:rPr>
              <w:t>. 7</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w:t>
            </w:r>
            <w:proofErr w:type="spellStart"/>
            <w:r w:rsidRPr="00932B55">
              <w:rPr>
                <w:sz w:val="20"/>
                <w:szCs w:val="20"/>
              </w:rPr>
              <w:t>пом</w:t>
            </w:r>
            <w:proofErr w:type="spellEnd"/>
            <w:r w:rsidRPr="00932B55">
              <w:rPr>
                <w:sz w:val="20"/>
                <w:szCs w:val="20"/>
              </w:rPr>
              <w:t>. 8</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 xml:space="preserve">Торговое </w:t>
            </w: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учреждение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1</w:t>
            </w:r>
            <w:r w:rsidR="00932B55">
              <w:rPr>
                <w:rFonts w:ascii="Times New Roman CYR" w:hAnsi="Times New Roman CYR" w:cs="Times New Roman CYR"/>
                <w:sz w:val="24"/>
                <w:szCs w:val="24"/>
              </w:rPr>
              <w:t>1</w:t>
            </w:r>
            <w:r w:rsidRPr="00EA5503">
              <w:rPr>
                <w:rFonts w:ascii="Times New Roman CYR" w:hAnsi="Times New Roman CYR" w:cs="Times New Roman CYR"/>
                <w:sz w:val="24"/>
                <w:szCs w:val="24"/>
              </w:rPr>
              <w:t>0</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Усадьба</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(дерево), </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1901 г. </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Жилой дом, ворота</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Усадьба (дерево),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1901 г.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Жилой дом, ворота</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spellStart"/>
            <w:r w:rsidRPr="00932B55">
              <w:rPr>
                <w:sz w:val="20"/>
                <w:szCs w:val="20"/>
              </w:rPr>
              <w:t>Краснопартизанская</w:t>
            </w:r>
            <w:proofErr w:type="spellEnd"/>
            <w:r w:rsidRPr="00932B55">
              <w:rPr>
                <w:sz w:val="20"/>
                <w:szCs w:val="20"/>
              </w:rPr>
              <w:t>, д.103</w:t>
            </w:r>
          </w:p>
          <w:p w:rsidR="00EA5503" w:rsidRPr="00932B55" w:rsidRDefault="00EA5503" w:rsidP="00932B55">
            <w:pPr>
              <w:autoSpaceDE w:val="0"/>
              <w:autoSpaceDN w:val="0"/>
              <w:adjustRightInd w:val="0"/>
              <w:spacing w:after="0" w:line="240" w:lineRule="auto"/>
              <w:ind w:firstLine="33"/>
              <w:jc w:val="both"/>
              <w:rPr>
                <w:sz w:val="20"/>
                <w:szCs w:val="20"/>
              </w:rPr>
            </w:pPr>
          </w:p>
          <w:p w:rsidR="00EA5503" w:rsidRPr="00932B55" w:rsidRDefault="00EA5503" w:rsidP="00932B55">
            <w:pPr>
              <w:autoSpaceDE w:val="0"/>
              <w:autoSpaceDN w:val="0"/>
              <w:adjustRightInd w:val="0"/>
              <w:spacing w:after="0" w:line="240" w:lineRule="auto"/>
              <w:ind w:firstLine="33"/>
              <w:jc w:val="both"/>
              <w:rPr>
                <w:sz w:val="20"/>
                <w:szCs w:val="20"/>
              </w:rPr>
            </w:pPr>
            <w:proofErr w:type="spellStart"/>
            <w:r w:rsidRPr="00932B55">
              <w:rPr>
                <w:sz w:val="20"/>
                <w:szCs w:val="20"/>
              </w:rPr>
              <w:t>Краснопартизанская</w:t>
            </w:r>
            <w:proofErr w:type="spellEnd"/>
            <w:r w:rsidRPr="00932B55">
              <w:rPr>
                <w:sz w:val="20"/>
                <w:szCs w:val="20"/>
              </w:rPr>
              <w:t>, д.103А</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sidR="00EA5503" w:rsidRPr="00EA5503">
              <w:rPr>
                <w:rFonts w:ascii="Times New Roman CYR" w:hAnsi="Times New Roman CYR" w:cs="Times New Roman CYR"/>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Доходный дом, кон. XIX в.</w:t>
            </w:r>
          </w:p>
          <w:p w:rsidR="00EA5503" w:rsidRPr="006C7303" w:rsidRDefault="00EA5503" w:rsidP="00932B55">
            <w:pPr>
              <w:autoSpaceDE w:val="0"/>
              <w:autoSpaceDN w:val="0"/>
              <w:adjustRightInd w:val="0"/>
              <w:spacing w:after="0" w:line="240" w:lineRule="auto"/>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Доходный дом, кон. XIX в.</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г. Канск, ул. Ленина,2</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(угол ул. </w:t>
            </w:r>
            <w:proofErr w:type="spellStart"/>
            <w:r w:rsidRPr="00932B55">
              <w:rPr>
                <w:sz w:val="20"/>
                <w:szCs w:val="20"/>
              </w:rPr>
              <w:t>Кайтымской</w:t>
            </w:r>
            <w:proofErr w:type="spellEnd"/>
            <w:r w:rsidRPr="00932B55">
              <w:rPr>
                <w:sz w:val="20"/>
                <w:szCs w:val="20"/>
              </w:rPr>
              <w:t>)</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sidR="00EA5503" w:rsidRPr="00EA5503">
              <w:rPr>
                <w:rFonts w:ascii="Times New Roman CYR" w:hAnsi="Times New Roman CYR" w:cs="Times New Roman CYR"/>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Корпуса винной монополии, кон. XIX в.</w:t>
            </w:r>
          </w:p>
          <w:p w:rsidR="00EA5503" w:rsidRPr="006C7303" w:rsidRDefault="00EA5503" w:rsidP="00932B55">
            <w:pPr>
              <w:autoSpaceDE w:val="0"/>
              <w:autoSpaceDN w:val="0"/>
              <w:adjustRightInd w:val="0"/>
              <w:spacing w:after="0" w:line="240" w:lineRule="auto"/>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Корпуса винной монополии, кон. XIX в.</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gramStart"/>
            <w:r w:rsidRPr="00932B55">
              <w:rPr>
                <w:sz w:val="20"/>
                <w:szCs w:val="20"/>
              </w:rPr>
              <w:t>Московская</w:t>
            </w:r>
            <w:proofErr w:type="gramEnd"/>
            <w:r w:rsidRPr="00932B55">
              <w:rPr>
                <w:sz w:val="20"/>
                <w:szCs w:val="20"/>
              </w:rPr>
              <w:t>, 12, стр. 13</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Промышленное предприятие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sidR="00EA5503" w:rsidRPr="00EA5503">
              <w:rPr>
                <w:rFonts w:ascii="Times New Roman CYR" w:hAnsi="Times New Roman CYR" w:cs="Times New Roman CYR"/>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Дом жилой (дерево),</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 1905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Дом жилой (дерево),</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1905 г.: г. Канск,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ул. Московская, 29 Лит АА</w:t>
            </w:r>
            <w:proofErr w:type="gramStart"/>
            <w:r w:rsidRPr="00932B55">
              <w:rPr>
                <w:sz w:val="20"/>
                <w:szCs w:val="20"/>
              </w:rPr>
              <w:t>1</w:t>
            </w:r>
            <w:proofErr w:type="gramEnd"/>
          </w:p>
          <w:p w:rsidR="00EA5503" w:rsidRPr="00932B55" w:rsidRDefault="00EA5503" w:rsidP="00932B55">
            <w:pPr>
              <w:autoSpaceDE w:val="0"/>
              <w:autoSpaceDN w:val="0"/>
              <w:adjustRightInd w:val="0"/>
              <w:spacing w:after="0" w:line="240" w:lineRule="auto"/>
              <w:ind w:firstLine="33"/>
              <w:jc w:val="both"/>
              <w:rPr>
                <w:sz w:val="20"/>
                <w:szCs w:val="20"/>
              </w:rPr>
            </w:pP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ул. Московская, 29 Лит А2А3</w:t>
            </w:r>
          </w:p>
          <w:p w:rsidR="00EA5503" w:rsidRPr="00932B55" w:rsidRDefault="00EA5503" w:rsidP="00932B55">
            <w:pPr>
              <w:autoSpaceDE w:val="0"/>
              <w:autoSpaceDN w:val="0"/>
              <w:adjustRightInd w:val="0"/>
              <w:spacing w:after="0" w:line="240" w:lineRule="auto"/>
              <w:ind w:firstLine="33"/>
              <w:jc w:val="both"/>
              <w:rPr>
                <w:sz w:val="20"/>
                <w:szCs w:val="20"/>
              </w:rPr>
            </w:pP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ул. Московская, 29 Лит А</w:t>
            </w:r>
            <w:proofErr w:type="gramStart"/>
            <w:r w:rsidRPr="00932B55">
              <w:rPr>
                <w:sz w:val="20"/>
                <w:szCs w:val="20"/>
              </w:rPr>
              <w:t>6</w:t>
            </w:r>
            <w:proofErr w:type="gram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tc>
      </w:tr>
      <w:tr w:rsidR="00EA5503" w:rsidRPr="00EA5503">
        <w:tblPrEx>
          <w:tblCellMar>
            <w:top w:w="0" w:type="dxa"/>
            <w:bottom w:w="0" w:type="dxa"/>
          </w:tblCellMar>
        </w:tblPrEx>
        <w:trPr>
          <w:trHeight w:val="915"/>
        </w:trPr>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Дом жилой (дерево), кон</w:t>
            </w:r>
            <w:proofErr w:type="gramStart"/>
            <w:r w:rsidRPr="006C7303">
              <w:rPr>
                <w:sz w:val="20"/>
                <w:szCs w:val="20"/>
              </w:rPr>
              <w:t>.Х</w:t>
            </w:r>
            <w:proofErr w:type="gramEnd"/>
            <w:r w:rsidRPr="006C7303">
              <w:rPr>
                <w:sz w:val="20"/>
                <w:szCs w:val="20"/>
              </w:rPr>
              <w:t>1Х в.</w:t>
            </w:r>
          </w:p>
          <w:p w:rsidR="00EA5503" w:rsidRPr="006C7303" w:rsidRDefault="00EA5503" w:rsidP="00932B55">
            <w:pPr>
              <w:autoSpaceDE w:val="0"/>
              <w:autoSpaceDN w:val="0"/>
              <w:adjustRightInd w:val="0"/>
              <w:spacing w:after="0" w:line="240" w:lineRule="auto"/>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Дом жилой (дерево), кон. Х1Х в.</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gramStart"/>
            <w:r w:rsidRPr="00932B55">
              <w:rPr>
                <w:sz w:val="20"/>
                <w:szCs w:val="20"/>
              </w:rPr>
              <w:t>Московская</w:t>
            </w:r>
            <w:proofErr w:type="gramEnd"/>
            <w:r w:rsidRPr="00932B55">
              <w:rPr>
                <w:sz w:val="20"/>
                <w:szCs w:val="20"/>
              </w:rPr>
              <w:t>, 47</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sidR="00EA5503" w:rsidRPr="00EA5503">
              <w:rPr>
                <w:rFonts w:ascii="Times New Roman CYR" w:hAnsi="Times New Roman CYR" w:cs="Times New Roman CYR"/>
                <w:sz w:val="24"/>
                <w:szCs w:val="24"/>
              </w:rPr>
              <w:t>5</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Усадьба (дерево), </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lastRenderedPageBreak/>
              <w:t xml:space="preserve">кон. XIX в. жилой дом, ворота.  </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lastRenderedPageBreak/>
              <w:t xml:space="preserve">Усадьба (дерево), кон. XIX в. жилой дом, </w:t>
            </w:r>
            <w:r w:rsidRPr="00932B55">
              <w:rPr>
                <w:sz w:val="20"/>
                <w:szCs w:val="20"/>
              </w:rPr>
              <w:lastRenderedPageBreak/>
              <w:t xml:space="preserve">ворота.  </w:t>
            </w:r>
          </w:p>
          <w:p w:rsidR="00EA5503" w:rsidRPr="00932B55" w:rsidRDefault="00EA5503" w:rsidP="00932B55">
            <w:pPr>
              <w:autoSpaceDE w:val="0"/>
              <w:autoSpaceDN w:val="0"/>
              <w:adjustRightInd w:val="0"/>
              <w:spacing w:after="0" w:line="240" w:lineRule="auto"/>
              <w:ind w:firstLine="33"/>
              <w:jc w:val="both"/>
              <w:rPr>
                <w:sz w:val="20"/>
                <w:szCs w:val="20"/>
              </w:rPr>
            </w:pPr>
            <w:proofErr w:type="gramStart"/>
            <w:r w:rsidRPr="00932B55">
              <w:rPr>
                <w:sz w:val="20"/>
                <w:szCs w:val="20"/>
              </w:rPr>
              <w:t>г</w:t>
            </w:r>
            <w:proofErr w:type="gramEnd"/>
            <w:r w:rsidRPr="00932B55">
              <w:rPr>
                <w:sz w:val="20"/>
                <w:szCs w:val="20"/>
              </w:rPr>
              <w:t>. Канск, ул. Московская, 49</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lastRenderedPageBreak/>
              <w:t>Жилое помещение</w:t>
            </w: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Учреждение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w:t>
            </w:r>
            <w:r w:rsidR="00EA5503" w:rsidRPr="00EA5503">
              <w:rPr>
                <w:rFonts w:ascii="Times New Roman CYR" w:hAnsi="Times New Roman CYR" w:cs="Times New Roman CYR"/>
                <w:sz w:val="24"/>
                <w:szCs w:val="24"/>
              </w:rPr>
              <w:t>6</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Здание Синематографа</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«Фурор»</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1905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Здание Синематографа</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«Фурор»</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1905 г.</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gramStart"/>
            <w:r w:rsidRPr="00932B55">
              <w:rPr>
                <w:sz w:val="20"/>
                <w:szCs w:val="20"/>
              </w:rPr>
              <w:t>Московская</w:t>
            </w:r>
            <w:proofErr w:type="gramEnd"/>
            <w:r w:rsidRPr="00932B55">
              <w:rPr>
                <w:sz w:val="20"/>
                <w:szCs w:val="20"/>
              </w:rPr>
              <w:t>, 51</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Музей</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sidR="00EA5503" w:rsidRPr="00EA5503">
              <w:rPr>
                <w:rFonts w:ascii="Times New Roman CYR" w:hAnsi="Times New Roman CYR" w:cs="Times New Roman CYR"/>
                <w:sz w:val="24"/>
                <w:szCs w:val="24"/>
              </w:rPr>
              <w:t>7</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Дом жилой (дерево),</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 1942 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Дом жилой (дерево),</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1942 г.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gramStart"/>
            <w:r w:rsidRPr="00932B55">
              <w:rPr>
                <w:sz w:val="20"/>
                <w:szCs w:val="20"/>
              </w:rPr>
              <w:t>Московская</w:t>
            </w:r>
            <w:proofErr w:type="gramEnd"/>
            <w:r w:rsidRPr="00932B55">
              <w:rPr>
                <w:sz w:val="20"/>
                <w:szCs w:val="20"/>
              </w:rPr>
              <w:t>, 67, помещение 4</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места общего пользования (88,3кв.)</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sidR="00EA5503" w:rsidRPr="00EA5503">
              <w:rPr>
                <w:rFonts w:ascii="Times New Roman CYR" w:hAnsi="Times New Roman CYR" w:cs="Times New Roman CYR"/>
                <w:sz w:val="24"/>
                <w:szCs w:val="24"/>
              </w:rPr>
              <w:t>8</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Торговое здание </w:t>
            </w:r>
            <w:proofErr w:type="spellStart"/>
            <w:r w:rsidRPr="006C7303">
              <w:rPr>
                <w:sz w:val="20"/>
                <w:szCs w:val="20"/>
              </w:rPr>
              <w:t>нач</w:t>
            </w:r>
            <w:proofErr w:type="spellEnd"/>
            <w:r w:rsidRPr="006C7303">
              <w:rPr>
                <w:sz w:val="20"/>
                <w:szCs w:val="20"/>
              </w:rPr>
              <w:t xml:space="preserve">. </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XX в.</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Торговое здание </w:t>
            </w:r>
            <w:proofErr w:type="spellStart"/>
            <w:r w:rsidRPr="00932B55">
              <w:rPr>
                <w:sz w:val="20"/>
                <w:szCs w:val="20"/>
              </w:rPr>
              <w:t>нач.XX</w:t>
            </w:r>
            <w:proofErr w:type="spellEnd"/>
            <w:r w:rsidRPr="00932B55">
              <w:rPr>
                <w:sz w:val="20"/>
                <w:szCs w:val="20"/>
              </w:rPr>
              <w:t xml:space="preserve"> </w:t>
            </w:r>
            <w:proofErr w:type="gramStart"/>
            <w:r w:rsidRPr="00932B55">
              <w:rPr>
                <w:sz w:val="20"/>
                <w:szCs w:val="20"/>
              </w:rPr>
              <w:t>в</w:t>
            </w:r>
            <w:proofErr w:type="gramEnd"/>
            <w:r w:rsidRPr="00932B55">
              <w:rPr>
                <w:sz w:val="20"/>
                <w:szCs w:val="20"/>
              </w:rPr>
              <w:t>.</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gramStart"/>
            <w:r w:rsidRPr="00932B55">
              <w:rPr>
                <w:sz w:val="20"/>
                <w:szCs w:val="20"/>
              </w:rPr>
              <w:t>Московская</w:t>
            </w:r>
            <w:proofErr w:type="gramEnd"/>
            <w:r w:rsidRPr="00932B55">
              <w:rPr>
                <w:sz w:val="20"/>
                <w:szCs w:val="20"/>
              </w:rPr>
              <w:t>, 72</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Учреждение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sidR="00EA5503" w:rsidRPr="00EA5503">
              <w:rPr>
                <w:rFonts w:ascii="Times New Roman CYR" w:hAnsi="Times New Roman CYR" w:cs="Times New Roman CYR"/>
                <w:sz w:val="24"/>
                <w:szCs w:val="24"/>
              </w:rPr>
              <w:t>9</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Усадьба  (дерево), </w:t>
            </w:r>
            <w:proofErr w:type="spellStart"/>
            <w:r w:rsidRPr="006C7303">
              <w:rPr>
                <w:sz w:val="20"/>
                <w:szCs w:val="20"/>
              </w:rPr>
              <w:t>нач</w:t>
            </w:r>
            <w:proofErr w:type="spellEnd"/>
            <w:r w:rsidRPr="006C7303">
              <w:rPr>
                <w:sz w:val="20"/>
                <w:szCs w:val="20"/>
              </w:rPr>
              <w:t xml:space="preserve">. XX </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Усадьба (дерево), </w:t>
            </w:r>
            <w:proofErr w:type="spellStart"/>
            <w:r w:rsidRPr="00932B55">
              <w:rPr>
                <w:sz w:val="20"/>
                <w:szCs w:val="20"/>
              </w:rPr>
              <w:t>нач.XX</w:t>
            </w:r>
            <w:proofErr w:type="spellEnd"/>
            <w:r w:rsidRPr="00932B55">
              <w:rPr>
                <w:sz w:val="20"/>
                <w:szCs w:val="20"/>
              </w:rPr>
              <w:t xml:space="preserve"> </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г. Канск, ул. </w:t>
            </w:r>
            <w:proofErr w:type="gramStart"/>
            <w:r w:rsidRPr="00932B55">
              <w:rPr>
                <w:sz w:val="20"/>
                <w:szCs w:val="20"/>
              </w:rPr>
              <w:t>Московская</w:t>
            </w:r>
            <w:proofErr w:type="gramEnd"/>
            <w:r w:rsidRPr="00932B55">
              <w:rPr>
                <w:sz w:val="20"/>
                <w:szCs w:val="20"/>
              </w:rPr>
              <w:t xml:space="preserve">, 23/ул. </w:t>
            </w:r>
            <w:proofErr w:type="spellStart"/>
            <w:r w:rsidRPr="00932B55">
              <w:rPr>
                <w:sz w:val="20"/>
                <w:szCs w:val="20"/>
              </w:rPr>
              <w:t>Каландарашвили</w:t>
            </w:r>
            <w:proofErr w:type="spell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Жилой дом</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sidR="00EA5503" w:rsidRPr="00EA5503">
              <w:rPr>
                <w:rFonts w:ascii="Times New Roman CYR" w:hAnsi="Times New Roman CYR" w:cs="Times New Roman CYR"/>
                <w:sz w:val="24"/>
                <w:szCs w:val="24"/>
              </w:rPr>
              <w:t>0</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Дом жилой (дерево), 1911 г.</w:t>
            </w:r>
          </w:p>
          <w:p w:rsidR="00EA5503" w:rsidRPr="006C7303" w:rsidRDefault="00EA5503" w:rsidP="00932B55">
            <w:pPr>
              <w:autoSpaceDE w:val="0"/>
              <w:autoSpaceDN w:val="0"/>
              <w:adjustRightInd w:val="0"/>
              <w:spacing w:after="0" w:line="240" w:lineRule="auto"/>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proofErr w:type="gramStart"/>
            <w:r w:rsidRPr="00932B55">
              <w:rPr>
                <w:sz w:val="20"/>
                <w:szCs w:val="20"/>
              </w:rPr>
              <w:t xml:space="preserve">Дом жилой (дерево), 1911 г., г. Канск, ул. Пролетарская, д. 48 (предыдущий адрес), </w:t>
            </w:r>
            <w:proofErr w:type="gramEnd"/>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ул. </w:t>
            </w:r>
            <w:proofErr w:type="gramStart"/>
            <w:r w:rsidRPr="00932B55">
              <w:rPr>
                <w:sz w:val="20"/>
                <w:szCs w:val="20"/>
              </w:rPr>
              <w:t>Пролетарская</w:t>
            </w:r>
            <w:proofErr w:type="gramEnd"/>
            <w:r w:rsidRPr="00932B55">
              <w:rPr>
                <w:sz w:val="20"/>
                <w:szCs w:val="20"/>
              </w:rPr>
              <w:t>, д. 48/1(новый адрес)</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932B55" w:rsidP="00932B5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sidR="00EA5503" w:rsidRPr="00EA5503">
              <w:rPr>
                <w:rFonts w:ascii="Times New Roman CYR" w:hAnsi="Times New Roman CYR" w:cs="Times New Roman CYR"/>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Городская усадьба (дерево), 1890-е г.: дом жилой (дерево)</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дом жилой (дерево),</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флигель</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амбар</w:t>
            </w:r>
          </w:p>
          <w:p w:rsidR="00EA5503" w:rsidRPr="006C7303" w:rsidRDefault="00EA5503" w:rsidP="00932B55">
            <w:pPr>
              <w:autoSpaceDE w:val="0"/>
              <w:autoSpaceDN w:val="0"/>
              <w:adjustRightInd w:val="0"/>
              <w:spacing w:after="0" w:line="240" w:lineRule="auto"/>
              <w:rPr>
                <w:sz w:val="20"/>
                <w:szCs w:val="20"/>
              </w:rPr>
            </w:pPr>
            <w:r w:rsidRPr="006C7303">
              <w:rPr>
                <w:sz w:val="20"/>
                <w:szCs w:val="20"/>
              </w:rPr>
              <w:t>ворота</w:t>
            </w:r>
          </w:p>
          <w:p w:rsidR="00EA5503" w:rsidRPr="006C7303" w:rsidRDefault="00EA5503" w:rsidP="00932B55">
            <w:pPr>
              <w:autoSpaceDE w:val="0"/>
              <w:autoSpaceDN w:val="0"/>
              <w:adjustRightInd w:val="0"/>
              <w:spacing w:after="0" w:line="240" w:lineRule="auto"/>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Городская усадьба (дерево), 1890-е г.: дом жилой (дерево),</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дом жилой (дерево)</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флигель</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амбар</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ворота</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г. Канск, ул. Урицкого, д.29</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Урицкого 29</w:t>
            </w:r>
            <w:proofErr w:type="gramStart"/>
            <w:r w:rsidRPr="00932B55">
              <w:rPr>
                <w:sz w:val="20"/>
                <w:szCs w:val="20"/>
              </w:rPr>
              <w:t xml:space="preserve"> А</w:t>
            </w:r>
            <w:proofErr w:type="gram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Жилой дом</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C648C4" w:rsidP="00C648C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sidR="00EA5503" w:rsidRPr="00EA5503">
              <w:rPr>
                <w:rFonts w:ascii="Times New Roman CYR" w:hAnsi="Times New Roman CYR" w:cs="Times New Roman CYR"/>
                <w:sz w:val="24"/>
                <w:szCs w:val="24"/>
              </w:rPr>
              <w:t>2</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Усадьба священника, кон. XIX в., главный дом (дерево) флигель</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Канск, ул. </w:t>
            </w:r>
            <w:proofErr w:type="gramStart"/>
            <w:r w:rsidRPr="00932B55">
              <w:rPr>
                <w:sz w:val="20"/>
                <w:szCs w:val="20"/>
              </w:rPr>
              <w:t>Пролетарская</w:t>
            </w:r>
            <w:proofErr w:type="gramEnd"/>
            <w:r w:rsidRPr="00932B55">
              <w:rPr>
                <w:sz w:val="20"/>
                <w:szCs w:val="20"/>
              </w:rPr>
              <w:t xml:space="preserve">, д.23 </w:t>
            </w:r>
          </w:p>
          <w:p w:rsidR="00EA5503" w:rsidRPr="00932B55" w:rsidRDefault="00EA5503" w:rsidP="00932B55">
            <w:pPr>
              <w:autoSpaceDE w:val="0"/>
              <w:autoSpaceDN w:val="0"/>
              <w:adjustRightInd w:val="0"/>
              <w:spacing w:after="0" w:line="240" w:lineRule="auto"/>
              <w:ind w:firstLine="33"/>
              <w:jc w:val="both"/>
              <w:rPr>
                <w:sz w:val="20"/>
                <w:szCs w:val="20"/>
              </w:rPr>
            </w:pP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Пролетарская д.23 литер А</w:t>
            </w:r>
            <w:proofErr w:type="gramStart"/>
            <w:r w:rsidRPr="00932B55">
              <w:rPr>
                <w:sz w:val="20"/>
                <w:szCs w:val="20"/>
              </w:rPr>
              <w:t>2</w:t>
            </w:r>
            <w:proofErr w:type="gram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C648C4" w:rsidP="00C648C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sidR="00EA5503" w:rsidRPr="00EA5503">
              <w:rPr>
                <w:rFonts w:ascii="Times New Roman CYR" w:hAnsi="Times New Roman CYR" w:cs="Times New Roman CYR"/>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 xml:space="preserve">Дом жилой дерево, </w:t>
            </w:r>
            <w:proofErr w:type="spellStart"/>
            <w:r w:rsidRPr="006C7303">
              <w:rPr>
                <w:sz w:val="20"/>
                <w:szCs w:val="20"/>
              </w:rPr>
              <w:t>нач</w:t>
            </w:r>
            <w:proofErr w:type="spellEnd"/>
            <w:r w:rsidRPr="006C7303">
              <w:rPr>
                <w:sz w:val="20"/>
                <w:szCs w:val="20"/>
              </w:rPr>
              <w:t>. ХХ в.</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Канск, </w:t>
            </w:r>
            <w:proofErr w:type="spellStart"/>
            <w:proofErr w:type="gramStart"/>
            <w:r w:rsidRPr="00932B55">
              <w:rPr>
                <w:sz w:val="20"/>
                <w:szCs w:val="20"/>
              </w:rPr>
              <w:t>ул</w:t>
            </w:r>
            <w:proofErr w:type="spellEnd"/>
            <w:proofErr w:type="gramEnd"/>
            <w:r w:rsidRPr="00932B55">
              <w:rPr>
                <w:sz w:val="20"/>
                <w:szCs w:val="20"/>
              </w:rPr>
              <w:t xml:space="preserve"> Московская, 27,</w:t>
            </w:r>
          </w:p>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стр.2</w:t>
            </w:r>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Нежилое помещение</w:t>
            </w:r>
          </w:p>
        </w:tc>
      </w:tr>
      <w:tr w:rsidR="00EA5503" w:rsidRPr="00EA5503">
        <w:tblPrEx>
          <w:tblCellMar>
            <w:top w:w="0" w:type="dxa"/>
            <w:bottom w:w="0" w:type="dxa"/>
          </w:tblCellMar>
        </w:tblPrEx>
        <w:tc>
          <w:tcPr>
            <w:tcW w:w="648" w:type="dxa"/>
            <w:tcBorders>
              <w:top w:val="single" w:sz="4" w:space="0" w:color="auto"/>
              <w:bottom w:val="single" w:sz="4" w:space="0" w:color="auto"/>
              <w:right w:val="single" w:sz="4" w:space="0" w:color="auto"/>
            </w:tcBorders>
          </w:tcPr>
          <w:p w:rsidR="00EA5503" w:rsidRPr="00EA5503" w:rsidRDefault="00C648C4" w:rsidP="00C648C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sidR="00EA5503" w:rsidRPr="00EA5503">
              <w:rPr>
                <w:rFonts w:ascii="Times New Roman CYR" w:hAnsi="Times New Roman CYR" w:cs="Times New Roman CYR"/>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EA5503" w:rsidRPr="006C7303" w:rsidRDefault="00EA5503" w:rsidP="00932B55">
            <w:pPr>
              <w:autoSpaceDE w:val="0"/>
              <w:autoSpaceDN w:val="0"/>
              <w:adjustRightInd w:val="0"/>
              <w:spacing w:after="0" w:line="240" w:lineRule="auto"/>
              <w:rPr>
                <w:sz w:val="20"/>
                <w:szCs w:val="20"/>
              </w:rPr>
            </w:pPr>
            <w:r w:rsidRPr="006C7303">
              <w:rPr>
                <w:sz w:val="20"/>
                <w:szCs w:val="20"/>
              </w:rPr>
              <w:t>Здание училища (дерево), 1909г.</w:t>
            </w:r>
          </w:p>
        </w:tc>
        <w:tc>
          <w:tcPr>
            <w:tcW w:w="3827" w:type="dxa"/>
            <w:tcBorders>
              <w:top w:val="single" w:sz="4" w:space="0" w:color="auto"/>
              <w:left w:val="single" w:sz="4" w:space="0" w:color="auto"/>
              <w:bottom w:val="single" w:sz="4" w:space="0" w:color="auto"/>
              <w:right w:val="single" w:sz="4" w:space="0" w:color="auto"/>
            </w:tcBorders>
          </w:tcPr>
          <w:p w:rsidR="00EA5503" w:rsidRPr="00932B55" w:rsidRDefault="00EA5503" w:rsidP="00932B55">
            <w:pPr>
              <w:autoSpaceDE w:val="0"/>
              <w:autoSpaceDN w:val="0"/>
              <w:adjustRightInd w:val="0"/>
              <w:spacing w:after="0" w:line="240" w:lineRule="auto"/>
              <w:ind w:firstLine="33"/>
              <w:jc w:val="both"/>
              <w:rPr>
                <w:sz w:val="20"/>
                <w:szCs w:val="20"/>
              </w:rPr>
            </w:pPr>
            <w:r w:rsidRPr="00932B55">
              <w:rPr>
                <w:sz w:val="20"/>
                <w:szCs w:val="20"/>
              </w:rPr>
              <w:t xml:space="preserve"> Канск, ул. </w:t>
            </w:r>
            <w:proofErr w:type="spellStart"/>
            <w:r w:rsidRPr="00932B55">
              <w:rPr>
                <w:sz w:val="20"/>
                <w:szCs w:val="20"/>
              </w:rPr>
              <w:t>Краснопартизанская</w:t>
            </w:r>
            <w:proofErr w:type="spellEnd"/>
            <w:r w:rsidRPr="00932B55">
              <w:rPr>
                <w:sz w:val="20"/>
                <w:szCs w:val="20"/>
              </w:rPr>
              <w:t>, 67 (старый адрес)</w:t>
            </w:r>
          </w:p>
          <w:p w:rsidR="00EA5503" w:rsidRPr="00932B55" w:rsidRDefault="00EA5503" w:rsidP="00932B55">
            <w:pPr>
              <w:autoSpaceDE w:val="0"/>
              <w:autoSpaceDN w:val="0"/>
              <w:adjustRightInd w:val="0"/>
              <w:spacing w:after="0" w:line="240" w:lineRule="auto"/>
              <w:ind w:firstLine="33"/>
              <w:jc w:val="both"/>
              <w:rPr>
                <w:sz w:val="20"/>
                <w:szCs w:val="20"/>
              </w:rPr>
            </w:pPr>
            <w:proofErr w:type="spellStart"/>
            <w:proofErr w:type="gramStart"/>
            <w:r w:rsidRPr="00932B55">
              <w:rPr>
                <w:sz w:val="20"/>
                <w:szCs w:val="20"/>
              </w:rPr>
              <w:t>Краснопартизанская</w:t>
            </w:r>
            <w:proofErr w:type="spellEnd"/>
            <w:r w:rsidRPr="00932B55">
              <w:rPr>
                <w:sz w:val="20"/>
                <w:szCs w:val="20"/>
              </w:rPr>
              <w:t>, 69 (новый</w:t>
            </w:r>
            <w:proofErr w:type="gramEnd"/>
          </w:p>
        </w:tc>
        <w:tc>
          <w:tcPr>
            <w:tcW w:w="2835" w:type="dxa"/>
            <w:tcBorders>
              <w:top w:val="single" w:sz="4" w:space="0" w:color="auto"/>
              <w:left w:val="single" w:sz="4" w:space="0" w:color="auto"/>
              <w:bottom w:val="single" w:sz="4" w:space="0" w:color="auto"/>
            </w:tcBorders>
          </w:tcPr>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p>
          <w:p w:rsidR="00EA5503" w:rsidRPr="00932B55" w:rsidRDefault="00EA5503" w:rsidP="00932B55">
            <w:pPr>
              <w:autoSpaceDE w:val="0"/>
              <w:autoSpaceDN w:val="0"/>
              <w:adjustRightInd w:val="0"/>
              <w:spacing w:after="0" w:line="240" w:lineRule="auto"/>
              <w:ind w:firstLine="34"/>
              <w:jc w:val="both"/>
              <w:rPr>
                <w:sz w:val="20"/>
                <w:szCs w:val="20"/>
              </w:rPr>
            </w:pPr>
            <w:r w:rsidRPr="00932B55">
              <w:rPr>
                <w:sz w:val="20"/>
                <w:szCs w:val="20"/>
              </w:rPr>
              <w:t>не используется (сгорел)</w:t>
            </w:r>
          </w:p>
        </w:tc>
      </w:tr>
    </w:tbl>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Памятник Герою Советского Союза, польской патриотке </w:t>
      </w:r>
      <w:proofErr w:type="spellStart"/>
      <w:r w:rsidRPr="00EA5503">
        <w:rPr>
          <w:rFonts w:ascii="Times New Roman CYR" w:hAnsi="Times New Roman CYR" w:cs="Times New Roman CYR"/>
        </w:rPr>
        <w:t>Анеле</w:t>
      </w:r>
      <w:proofErr w:type="spellEnd"/>
      <w:r w:rsidRPr="00EA5503">
        <w:rPr>
          <w:rFonts w:ascii="Times New Roman CYR" w:hAnsi="Times New Roman CYR" w:cs="Times New Roman CYR"/>
        </w:rPr>
        <w:t xml:space="preserve"> </w:t>
      </w:r>
      <w:proofErr w:type="spellStart"/>
      <w:r w:rsidRPr="00EA5503">
        <w:rPr>
          <w:rFonts w:ascii="Times New Roman CYR" w:hAnsi="Times New Roman CYR" w:cs="Times New Roman CYR"/>
        </w:rPr>
        <w:t>Тадеушевне</w:t>
      </w:r>
      <w:proofErr w:type="spellEnd"/>
      <w:r w:rsidRPr="00EA5503">
        <w:rPr>
          <w:rFonts w:ascii="Times New Roman CYR" w:hAnsi="Times New Roman CYR" w:cs="Times New Roman CYR"/>
        </w:rPr>
        <w:t xml:space="preserve"> </w:t>
      </w:r>
      <w:proofErr w:type="spellStart"/>
      <w:r w:rsidRPr="00EA5503">
        <w:rPr>
          <w:rFonts w:ascii="Times New Roman CYR" w:hAnsi="Times New Roman CYR" w:cs="Times New Roman CYR"/>
        </w:rPr>
        <w:t>Кживонь</w:t>
      </w:r>
      <w:proofErr w:type="spellEnd"/>
      <w:r w:rsidRPr="00EA5503">
        <w:rPr>
          <w:rFonts w:ascii="Times New Roman CYR" w:hAnsi="Times New Roman CYR" w:cs="Times New Roman CYR"/>
        </w:rPr>
        <w:t xml:space="preserve"> отреставрирован в 2016 году.</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В 2017 году были проведены ремонтные и реставрационные работы на объекте «Братское кладбище воинов Советской Армии – участников Великой Отечественной войны 1941-1945 гг., похороненных госпиталями».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Могилы </w:t>
      </w:r>
      <w:proofErr w:type="spellStart"/>
      <w:r w:rsidRPr="00EA5503">
        <w:rPr>
          <w:rFonts w:ascii="Times New Roman CYR" w:hAnsi="Times New Roman CYR" w:cs="Times New Roman CYR"/>
        </w:rPr>
        <w:t>Кублицкого</w:t>
      </w:r>
      <w:proofErr w:type="spellEnd"/>
      <w:r w:rsidRPr="00EA5503">
        <w:rPr>
          <w:rFonts w:ascii="Times New Roman CYR" w:hAnsi="Times New Roman CYR" w:cs="Times New Roman CYR"/>
        </w:rPr>
        <w:t xml:space="preserve"> Алексея Александровича (1919 – 1989), Героя Советского Союза, Шатова Петра Ивановича(1922-1991), полного кавалера ордена Славы, Мемориал «Землянка», Мемориал «Победа» находятся в удовлетворительном или хорошем состоянии.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Раннее в отчетах за 2015, 2016 год в общее количество объектов, находящихся в муниципальной собственности, не брались могилы и мемориалы. Поэтому расчет и результат расчета изменился.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V. </w:t>
      </w:r>
      <w:r w:rsidRPr="00EA5503">
        <w:rPr>
          <w:rFonts w:ascii="Times New Roman CYR" w:hAnsi="Times New Roman CYR" w:cs="Times New Roman CYR"/>
          <w:b/>
          <w:bCs/>
          <w:color w:val="000000"/>
        </w:rPr>
        <w:t>Физическая культура и спорт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23. </w:t>
      </w:r>
      <w:r w:rsidRPr="00EA5503">
        <w:rPr>
          <w:rFonts w:ascii="Times New Roman CYR" w:hAnsi="Times New Roman CYR" w:cs="Times New Roman CYR"/>
          <w:b/>
          <w:bCs/>
          <w:color w:val="000000"/>
        </w:rPr>
        <w:t>Доля населения, систематически занимающегося физической культурой и спортом</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lastRenderedPageBreak/>
        <w:t xml:space="preserve">Количество систематически занимающихся физической культурой и спортом и результаты выступления городских спортсменов на соревнованиях различного уровня – показатели, характеризующие состояние дел в отрасли физическая культура и спорт. По данным статистики число занимающихся физической культурой и спортом в 2017 году составило 32348 человек, что составляет 38,49 % от общего числа жителей города в возрасте от 3 до 79 лет, для сравнения: в 2016г. - 30609 человека (36,09%); в 2015 г. – 29624 человека (33,86%),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 оценке в 2018 году показатель составит 40,99%, по прогнозу на 2019-2020 годы планируется 43-44%.</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proofErr w:type="gramStart"/>
      <w:r w:rsidRPr="00EA5503">
        <w:rPr>
          <w:rFonts w:ascii="Times New Roman CYR" w:hAnsi="Times New Roman CYR" w:cs="Times New Roman CYR"/>
        </w:rPr>
        <w:t xml:space="preserve">В спортивных школах города обучается 1604 человек, на 15 отделениях: спортивная акробатика, баскетбол, волейбол, хоккей, регби, плавание, лыжные гонки, биатлон, спортивное ориентирование, бокс, тяжелая атлетика, самбо, дзюдо, вольная борьба и футбол. </w:t>
      </w:r>
      <w:proofErr w:type="gramEnd"/>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В 2017 году количество спортивных сооружений составило 141 объект, в сравнении с 2016 годом число спортивных сооружений не изменилось.</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23.1. </w:t>
      </w:r>
      <w:r w:rsidRPr="00EA5503">
        <w:rPr>
          <w:rFonts w:ascii="Times New Roman CYR" w:hAnsi="Times New Roman CYR" w:cs="Times New Roman CYR"/>
          <w:b/>
          <w:bCs/>
          <w:color w:val="000000"/>
        </w:rPr>
        <w:t xml:space="preserve">Доля </w:t>
      </w:r>
      <w:proofErr w:type="gramStart"/>
      <w:r w:rsidRPr="00EA5503">
        <w:rPr>
          <w:rFonts w:ascii="Times New Roman CYR" w:hAnsi="Times New Roman CYR" w:cs="Times New Roman CYR"/>
          <w:b/>
          <w:bCs/>
          <w:color w:val="000000"/>
        </w:rPr>
        <w:t>обучающихся</w:t>
      </w:r>
      <w:proofErr w:type="gramEnd"/>
      <w:r w:rsidRPr="00EA5503">
        <w:rPr>
          <w:rFonts w:ascii="Times New Roman CYR" w:hAnsi="Times New Roman CYR" w:cs="Times New Roman CYR"/>
          <w:b/>
          <w:bCs/>
          <w:color w:val="000000"/>
        </w:rPr>
        <w:t>, систематически занимающихся физической культурой и спортом, в общей численности обучающихся</w:t>
      </w:r>
    </w:p>
    <w:p w:rsidR="00757C8F" w:rsidRDefault="00757C8F" w:rsidP="00757C8F">
      <w:pPr>
        <w:autoSpaceDE w:val="0"/>
        <w:autoSpaceDN w:val="0"/>
        <w:adjustRightInd w:val="0"/>
        <w:spacing w:after="0" w:line="240" w:lineRule="auto"/>
        <w:ind w:firstLine="851"/>
        <w:jc w:val="both"/>
        <w:rPr>
          <w:rFonts w:ascii="Times New Roman CYR" w:hAnsi="Times New Roman CYR" w:cs="Times New Roman CYR"/>
        </w:rPr>
      </w:pPr>
      <w:r>
        <w:rPr>
          <w:rFonts w:ascii="Times New Roman CYR" w:hAnsi="Times New Roman CYR" w:cs="Times New Roman CYR"/>
        </w:rPr>
        <w:t>За 2017 год показатель общей численности обучающихся систематически занимающихся физической культурой и спортом составил – 100% детей, что выше показателя за предыдущий год. Значение данного показателя планируется сохранить в 2018 году и в прогнозном периоде 2019-2020 годы.</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VI. </w:t>
      </w:r>
      <w:r w:rsidRPr="00EA5503">
        <w:rPr>
          <w:rFonts w:ascii="Times New Roman CYR" w:hAnsi="Times New Roman CYR" w:cs="Times New Roman CYR"/>
          <w:b/>
          <w:bCs/>
          <w:color w:val="000000"/>
        </w:rPr>
        <w:t>Жилищное строительство и обеспечение граждан жильем</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24. </w:t>
      </w:r>
      <w:r w:rsidRPr="00EA5503">
        <w:rPr>
          <w:rFonts w:ascii="Times New Roman CYR" w:hAnsi="Times New Roman CYR" w:cs="Times New Roman CYR"/>
          <w:b/>
          <w:bCs/>
          <w:color w:val="000000"/>
        </w:rPr>
        <w:t>Общая площадь жилых помещений, приходящаяся в среднем на одного жителя всего, в том числе введенная в действие за один год</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 данным статистической формы № 1-жилфонд площадь всего жилого фонда на конец 2017 года составляет 2083,4 тыс.м.</w:t>
      </w:r>
      <w:r w:rsidRPr="00EA5503">
        <w:rPr>
          <w:rFonts w:ascii="Times New Roman CYR" w:hAnsi="Times New Roman CYR" w:cs="Times New Roman CYR"/>
          <w:vertAlign w:val="superscript"/>
        </w:rPr>
        <w:t>2</w:t>
      </w:r>
      <w:r w:rsidRPr="00EA5503">
        <w:rPr>
          <w:rFonts w:ascii="Times New Roman CYR" w:hAnsi="Times New Roman CYR" w:cs="Times New Roman CYR"/>
        </w:rPr>
        <w:t xml:space="preserve"> Численность постоянного населения г</w:t>
      </w:r>
      <w:proofErr w:type="gramStart"/>
      <w:r w:rsidRPr="00EA5503">
        <w:rPr>
          <w:rFonts w:ascii="Times New Roman CYR" w:hAnsi="Times New Roman CYR" w:cs="Times New Roman CYR"/>
        </w:rPr>
        <w:t>.К</w:t>
      </w:r>
      <w:proofErr w:type="gramEnd"/>
      <w:r w:rsidRPr="00EA5503">
        <w:rPr>
          <w:rFonts w:ascii="Times New Roman CYR" w:hAnsi="Times New Roman CYR" w:cs="Times New Roman CYR"/>
        </w:rPr>
        <w:t>анска составила 89,850 тыс. человек, таким образом общая площадь жилых помещений, приходящаяся в среднем на одного жителя:</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2017 год общая площадь жилых помещений, приходящаяся в среднем на одного жителя составит 2083,4/89,508 =23,28 м</w:t>
      </w:r>
      <w:proofErr w:type="gramStart"/>
      <w:r w:rsidRPr="00EA5503">
        <w:rPr>
          <w:rFonts w:ascii="Times New Roman CYR" w:hAnsi="Times New Roman CYR" w:cs="Times New Roman CYR"/>
          <w:vertAlign w:val="superscript"/>
        </w:rPr>
        <w:t>2</w:t>
      </w:r>
      <w:proofErr w:type="gramEnd"/>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- 2018 году – 2083,4/88,964 чел = 23,42 м</w:t>
      </w:r>
      <w:proofErr w:type="gramStart"/>
      <w:r w:rsidRPr="00EA5503">
        <w:rPr>
          <w:rFonts w:ascii="Times New Roman CYR" w:hAnsi="Times New Roman CYR" w:cs="Times New Roman CYR"/>
          <w:vertAlign w:val="superscript"/>
        </w:rPr>
        <w:t>2</w:t>
      </w:r>
      <w:proofErr w:type="gramEnd"/>
      <w:r w:rsidRPr="00EA5503">
        <w:rPr>
          <w:rFonts w:ascii="Times New Roman CYR" w:hAnsi="Times New Roman CYR" w:cs="Times New Roman CYR"/>
        </w:rPr>
        <w:t xml:space="preserve">.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- 2019 году – 2083,4/88,506 чел. =23,54 м</w:t>
      </w:r>
      <w:proofErr w:type="gramStart"/>
      <w:r w:rsidRPr="00EA5503">
        <w:rPr>
          <w:rFonts w:ascii="Times New Roman CYR" w:hAnsi="Times New Roman CYR" w:cs="Times New Roman CYR"/>
          <w:vertAlign w:val="superscript"/>
        </w:rPr>
        <w:t>2</w:t>
      </w:r>
      <w:proofErr w:type="gramEnd"/>
      <w:r w:rsidRPr="00EA5503">
        <w:rPr>
          <w:rFonts w:ascii="Times New Roman CYR" w:hAnsi="Times New Roman CYR" w:cs="Times New Roman CYR"/>
        </w:rPr>
        <w:t xml:space="preserve">.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- 2020 году - 2083,4/88,068 чел. = 23,66 м</w:t>
      </w:r>
      <w:proofErr w:type="gramStart"/>
      <w:r w:rsidRPr="00EA5503">
        <w:rPr>
          <w:rFonts w:ascii="Times New Roman CYR" w:hAnsi="Times New Roman CYR" w:cs="Times New Roman CYR"/>
          <w:vertAlign w:val="superscript"/>
        </w:rPr>
        <w:t>2</w:t>
      </w:r>
      <w:proofErr w:type="gramEnd"/>
    </w:p>
    <w:p w:rsidR="00EA5503" w:rsidRPr="00EA5503" w:rsidRDefault="00EA5503" w:rsidP="00EA5503">
      <w:pPr>
        <w:autoSpaceDE w:val="0"/>
        <w:autoSpaceDN w:val="0"/>
        <w:adjustRightInd w:val="0"/>
        <w:spacing w:after="0" w:line="240" w:lineRule="auto"/>
        <w:ind w:left="160" w:firstLine="709"/>
        <w:jc w:val="both"/>
        <w:rPr>
          <w:rFonts w:ascii="Times New Roman CYR" w:hAnsi="Times New Roman CYR" w:cs="Times New Roman CYR"/>
        </w:rPr>
      </w:pPr>
      <w:r w:rsidRPr="00EA5503">
        <w:rPr>
          <w:rFonts w:ascii="Times New Roman CYR" w:hAnsi="Times New Roman CYR" w:cs="Times New Roman CYR"/>
        </w:rPr>
        <w:t xml:space="preserve">В связи с естественной и миграционной убылью населения данный показатель - </w:t>
      </w:r>
      <w:proofErr w:type="gramStart"/>
      <w:r w:rsidRPr="00EA5503">
        <w:rPr>
          <w:rFonts w:ascii="Times New Roman CYR" w:hAnsi="Times New Roman CYR" w:cs="Times New Roman CYR"/>
        </w:rPr>
        <w:t>общая площадь жилых помещений, приходящаяся в среднем на одного жителя увеличивается</w:t>
      </w:r>
      <w:proofErr w:type="gramEnd"/>
      <w:r w:rsidRPr="00EA5503">
        <w:rPr>
          <w:rFonts w:ascii="Times New Roman CYR" w:hAnsi="Times New Roman CYR" w:cs="Times New Roman CYR"/>
        </w:rPr>
        <w:t>.</w:t>
      </w:r>
    </w:p>
    <w:p w:rsidR="00EA5503" w:rsidRPr="00EA5503" w:rsidRDefault="00EA5503" w:rsidP="00EA5503">
      <w:pPr>
        <w:autoSpaceDE w:val="0"/>
        <w:autoSpaceDN w:val="0"/>
        <w:adjustRightInd w:val="0"/>
        <w:spacing w:after="0" w:line="240" w:lineRule="auto"/>
        <w:ind w:left="160" w:firstLine="709"/>
        <w:jc w:val="both"/>
        <w:rPr>
          <w:rFonts w:ascii="Times New Roman CYR" w:hAnsi="Times New Roman CYR" w:cs="Times New Roman CYR"/>
          <w:b/>
          <w:bCs/>
        </w:rPr>
      </w:pPr>
      <w:r w:rsidRPr="00EA5503">
        <w:rPr>
          <w:rFonts w:ascii="Times New Roman CYR" w:hAnsi="Times New Roman CYR" w:cs="Times New Roman CYR"/>
          <w:b/>
          <w:bCs/>
        </w:rPr>
        <w:t xml:space="preserve">24.1. В том числе </w:t>
      </w:r>
      <w:proofErr w:type="gramStart"/>
      <w:r w:rsidRPr="00EA5503">
        <w:rPr>
          <w:rFonts w:ascii="Times New Roman CYR" w:hAnsi="Times New Roman CYR" w:cs="Times New Roman CYR"/>
          <w:b/>
          <w:bCs/>
        </w:rPr>
        <w:t>введенная</w:t>
      </w:r>
      <w:proofErr w:type="gramEnd"/>
      <w:r w:rsidRPr="00EA5503">
        <w:rPr>
          <w:rFonts w:ascii="Times New Roman CYR" w:hAnsi="Times New Roman CYR" w:cs="Times New Roman CYR"/>
          <w:b/>
          <w:bCs/>
        </w:rPr>
        <w:t xml:space="preserve"> в действие за один год</w:t>
      </w:r>
    </w:p>
    <w:p w:rsidR="00EA5503" w:rsidRPr="00EA5503" w:rsidRDefault="006C7303" w:rsidP="00EA5503">
      <w:pPr>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З</w:t>
      </w:r>
      <w:r w:rsidR="00EA5503" w:rsidRPr="00EA5503">
        <w:rPr>
          <w:rFonts w:ascii="Times New Roman CYR" w:hAnsi="Times New Roman CYR" w:cs="Times New Roman CYR"/>
        </w:rPr>
        <w:t xml:space="preserve">а 2017 год введено в эксплуатацию </w:t>
      </w:r>
      <w:r w:rsidR="00EA5503" w:rsidRPr="00EA5503">
        <w:rPr>
          <w:rFonts w:ascii="Times New Roman CYR" w:hAnsi="Times New Roman CYR" w:cs="Times New Roman CYR"/>
          <w:b/>
          <w:bCs/>
        </w:rPr>
        <w:t>68</w:t>
      </w:r>
      <w:r w:rsidR="00EA5503" w:rsidRPr="00EA5503">
        <w:rPr>
          <w:rFonts w:ascii="Times New Roman CYR" w:hAnsi="Times New Roman CYR" w:cs="Times New Roman CYR"/>
        </w:rPr>
        <w:t xml:space="preserve"> жилых объектов площадью </w:t>
      </w:r>
      <w:r w:rsidR="00EA5503" w:rsidRPr="00EA5503">
        <w:rPr>
          <w:rFonts w:ascii="Times New Roman CYR" w:hAnsi="Times New Roman CYR" w:cs="Times New Roman CYR"/>
          <w:b/>
          <w:bCs/>
        </w:rPr>
        <w:t>17699,5</w:t>
      </w:r>
      <w:r w:rsidR="00EA5503" w:rsidRPr="00EA5503">
        <w:rPr>
          <w:rFonts w:ascii="Times New Roman CYR" w:hAnsi="Times New Roman CYR" w:cs="Times New Roman CYR"/>
        </w:rPr>
        <w:t xml:space="preserve"> кв.м. жилой площади, в том числе: 3 МКД  площадью </w:t>
      </w:r>
      <w:r w:rsidR="00EA5503" w:rsidRPr="00EA5503">
        <w:rPr>
          <w:rFonts w:ascii="Times New Roman CYR" w:hAnsi="Times New Roman CYR" w:cs="Times New Roman CYR"/>
          <w:b/>
          <w:bCs/>
        </w:rPr>
        <w:t>9745,7</w:t>
      </w:r>
      <w:r w:rsidR="00EA5503" w:rsidRPr="00EA5503">
        <w:rPr>
          <w:rFonts w:ascii="Times New Roman CYR" w:hAnsi="Times New Roman CYR" w:cs="Times New Roman CYR"/>
        </w:rPr>
        <w:t xml:space="preserve"> (общая площадь жилых помещений с холодными помещениями введенного МКД – 4288,3 кв.м. по адресу: г</w:t>
      </w:r>
      <w:proofErr w:type="gramStart"/>
      <w:r w:rsidR="00EA5503" w:rsidRPr="00EA5503">
        <w:rPr>
          <w:rFonts w:ascii="Times New Roman CYR" w:hAnsi="Times New Roman CYR" w:cs="Times New Roman CYR"/>
        </w:rPr>
        <w:t>.К</w:t>
      </w:r>
      <w:proofErr w:type="gramEnd"/>
      <w:r w:rsidR="00EA5503" w:rsidRPr="00EA5503">
        <w:rPr>
          <w:rFonts w:ascii="Times New Roman CYR" w:hAnsi="Times New Roman CYR" w:cs="Times New Roman CYR"/>
        </w:rPr>
        <w:t xml:space="preserve">анск, мкр.6-й Северо-западный,61;  общая площадь </w:t>
      </w:r>
      <w:r w:rsidR="00EA5503" w:rsidRPr="00EA5503">
        <w:rPr>
          <w:rFonts w:ascii="Times New Roman CYR" w:hAnsi="Times New Roman CYR" w:cs="Times New Roman CYR"/>
        </w:rPr>
        <w:lastRenderedPageBreak/>
        <w:t>жилых помещений с холодными помещениями введенного МКД – 2923,1 кв.м. по адресу: г</w:t>
      </w:r>
      <w:proofErr w:type="gramStart"/>
      <w:r w:rsidR="00EA5503" w:rsidRPr="00EA5503">
        <w:rPr>
          <w:rFonts w:ascii="Times New Roman CYR" w:hAnsi="Times New Roman CYR" w:cs="Times New Roman CYR"/>
        </w:rPr>
        <w:t>.К</w:t>
      </w:r>
      <w:proofErr w:type="gramEnd"/>
      <w:r w:rsidR="00EA5503" w:rsidRPr="00EA5503">
        <w:rPr>
          <w:rFonts w:ascii="Times New Roman CYR" w:hAnsi="Times New Roman CYR" w:cs="Times New Roman CYR"/>
        </w:rPr>
        <w:t xml:space="preserve">анск </w:t>
      </w:r>
      <w:proofErr w:type="spellStart"/>
      <w:r w:rsidR="00EA5503" w:rsidRPr="00EA5503">
        <w:rPr>
          <w:rFonts w:ascii="Times New Roman CYR" w:hAnsi="Times New Roman CYR" w:cs="Times New Roman CYR"/>
        </w:rPr>
        <w:t>мкр</w:t>
      </w:r>
      <w:proofErr w:type="spellEnd"/>
      <w:r w:rsidR="00EA5503" w:rsidRPr="00EA5503">
        <w:rPr>
          <w:rFonts w:ascii="Times New Roman CYR" w:hAnsi="Times New Roman CYR" w:cs="Times New Roman CYR"/>
        </w:rPr>
        <w:t xml:space="preserve">. 6-й Северо-западный, 1; общая площадь жилых помещений с холодными помещениями введенного МКД – 2534,3 кв.м. по адресу: г.Канск, </w:t>
      </w:r>
      <w:proofErr w:type="spellStart"/>
      <w:r w:rsidR="00EA5503" w:rsidRPr="00EA5503">
        <w:rPr>
          <w:rFonts w:ascii="Times New Roman CYR" w:hAnsi="Times New Roman CYR" w:cs="Times New Roman CYR"/>
        </w:rPr>
        <w:t>мкр.МЖК</w:t>
      </w:r>
      <w:proofErr w:type="spellEnd"/>
      <w:r w:rsidR="00EA5503" w:rsidRPr="00EA5503">
        <w:rPr>
          <w:rFonts w:ascii="Times New Roman CYR" w:hAnsi="Times New Roman CYR" w:cs="Times New Roman CYR"/>
        </w:rPr>
        <w:t xml:space="preserve">, 5) и </w:t>
      </w:r>
      <w:r w:rsidR="00EA5503" w:rsidRPr="00EA5503">
        <w:rPr>
          <w:rFonts w:ascii="Times New Roman CYR" w:hAnsi="Times New Roman CYR" w:cs="Times New Roman CYR"/>
          <w:b/>
          <w:bCs/>
        </w:rPr>
        <w:t>65</w:t>
      </w:r>
      <w:r w:rsidR="00EA5503" w:rsidRPr="00EA5503">
        <w:rPr>
          <w:rFonts w:ascii="Times New Roman CYR" w:hAnsi="Times New Roman CYR" w:cs="Times New Roman CYR"/>
        </w:rPr>
        <w:t xml:space="preserve"> дома ИЖС площадью </w:t>
      </w:r>
      <w:r w:rsidR="00EA5503" w:rsidRPr="00EA5503">
        <w:rPr>
          <w:rFonts w:ascii="Times New Roman CYR" w:hAnsi="Times New Roman CYR" w:cs="Times New Roman CYR"/>
          <w:b/>
          <w:bCs/>
          <w:color w:val="000000"/>
        </w:rPr>
        <w:t>7953,8</w:t>
      </w:r>
      <w:r w:rsidR="00EA5503" w:rsidRPr="00EA5503">
        <w:rPr>
          <w:rFonts w:ascii="Times New Roman CYR" w:hAnsi="Times New Roman CYR" w:cs="Times New Roman CYR"/>
          <w:color w:val="000000"/>
        </w:rPr>
        <w:t xml:space="preserve"> </w:t>
      </w:r>
      <w:r w:rsidR="00EA5503" w:rsidRPr="00EA5503">
        <w:rPr>
          <w:rFonts w:ascii="Times New Roman CYR" w:hAnsi="Times New Roman CYR" w:cs="Times New Roman CYR"/>
        </w:rPr>
        <w:t xml:space="preserve">кв.м.(по данным </w:t>
      </w:r>
      <w:proofErr w:type="spellStart"/>
      <w:r w:rsidR="00EA5503" w:rsidRPr="00EA5503">
        <w:rPr>
          <w:rFonts w:ascii="Times New Roman CYR" w:hAnsi="Times New Roman CYR" w:cs="Times New Roman CYR"/>
        </w:rPr>
        <w:t>РоссРеестра</w:t>
      </w:r>
      <w:proofErr w:type="spellEnd"/>
      <w:r w:rsidR="00EA5503" w:rsidRPr="00EA5503">
        <w:rPr>
          <w:rFonts w:ascii="Times New Roman CYR" w:hAnsi="Times New Roman CYR" w:cs="Times New Roman CYR"/>
        </w:rPr>
        <w:t>).</w:t>
      </w:r>
    </w:p>
    <w:p w:rsidR="00EA5503" w:rsidRPr="00EA5503" w:rsidRDefault="006C7303" w:rsidP="00EA5503">
      <w:pPr>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З</w:t>
      </w:r>
      <w:r w:rsidR="00EA5503" w:rsidRPr="00EA5503">
        <w:rPr>
          <w:rFonts w:ascii="Times New Roman CYR" w:hAnsi="Times New Roman CYR" w:cs="Times New Roman CYR"/>
        </w:rPr>
        <w:t>а 2016 год введено в эксплуатацию 22742 кв.м. жилой площади, в том числе: 6231 кв.м. ИЖС и 16511,4 кв</w:t>
      </w:r>
      <w:proofErr w:type="gramStart"/>
      <w:r w:rsidR="00EA5503" w:rsidRPr="00EA5503">
        <w:rPr>
          <w:rFonts w:ascii="Times New Roman CYR" w:hAnsi="Times New Roman CYR" w:cs="Times New Roman CYR"/>
        </w:rPr>
        <w:t>.м</w:t>
      </w:r>
      <w:proofErr w:type="gramEnd"/>
      <w:r w:rsidR="00EA5503" w:rsidRPr="00EA5503">
        <w:rPr>
          <w:rFonts w:ascii="Times New Roman CYR" w:hAnsi="Times New Roman CYR" w:cs="Times New Roman CYR"/>
        </w:rPr>
        <w:t xml:space="preserve"> МКД.</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В 2015 году введено в эксплуатацию 19063,0 кв.м. жилой площади, в том числе: 8378,4 кв</w:t>
      </w:r>
      <w:proofErr w:type="gramStart"/>
      <w:r w:rsidRPr="00EA5503">
        <w:rPr>
          <w:rFonts w:ascii="Times New Roman CYR" w:hAnsi="Times New Roman CYR" w:cs="Times New Roman CYR"/>
        </w:rPr>
        <w:t xml:space="preserve">.. </w:t>
      </w:r>
      <w:proofErr w:type="gramEnd"/>
      <w:r w:rsidRPr="00EA5503">
        <w:rPr>
          <w:rFonts w:ascii="Times New Roman CYR" w:hAnsi="Times New Roman CYR" w:cs="Times New Roman CYR"/>
        </w:rPr>
        <w:t>ИЖС и 10684,6 кв.м. МКД.</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  2018-2020 г.г. прогноз  ввода МКД увеличивается (в 2018 году юридическими лицами формировался земельный участок под строительство МКД, а так же с 2019 года планируется введения Федеральных, региональных программ по переселению граждан из аварийного жилья, в рамках </w:t>
      </w:r>
      <w:proofErr w:type="gramStart"/>
      <w:r w:rsidRPr="00EA5503">
        <w:rPr>
          <w:rFonts w:ascii="Times New Roman CYR" w:hAnsi="Times New Roman CYR" w:cs="Times New Roman CYR"/>
        </w:rPr>
        <w:t>которой</w:t>
      </w:r>
      <w:proofErr w:type="gramEnd"/>
      <w:r w:rsidRPr="00EA5503">
        <w:rPr>
          <w:rFonts w:ascii="Times New Roman CYR" w:hAnsi="Times New Roman CYR" w:cs="Times New Roman CYR"/>
        </w:rPr>
        <w:t xml:space="preserve"> осуществляется строительство многоквартирных жилых домов). Прогноз по ИЖС в сторону увеличения в связи с продлением закона о «Дачной амнистии» до 2021 года, физические лица получают разрешения на строительство и реконструкцию ИЖД.</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8"/>
        <w:gridCol w:w="332"/>
        <w:gridCol w:w="802"/>
        <w:gridCol w:w="1152"/>
        <w:gridCol w:w="1116"/>
        <w:gridCol w:w="1134"/>
        <w:gridCol w:w="1276"/>
        <w:gridCol w:w="1559"/>
      </w:tblGrid>
      <w:tr w:rsidR="00EA5503" w:rsidRPr="00EA5503">
        <w:tblPrEx>
          <w:tblCellMar>
            <w:top w:w="0" w:type="dxa"/>
            <w:bottom w:w="0" w:type="dxa"/>
          </w:tblCellMar>
        </w:tblPrEx>
        <w:trPr>
          <w:trHeight w:val="285"/>
        </w:trPr>
        <w:tc>
          <w:tcPr>
            <w:tcW w:w="2850" w:type="dxa"/>
            <w:gridSpan w:val="2"/>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sz w:val="24"/>
                <w:szCs w:val="24"/>
              </w:rPr>
            </w:pPr>
          </w:p>
        </w:tc>
        <w:tc>
          <w:tcPr>
            <w:tcW w:w="7039" w:type="dxa"/>
            <w:gridSpan w:val="6"/>
            <w:tcBorders>
              <w:top w:val="single" w:sz="4" w:space="0" w:color="auto"/>
              <w:left w:val="single" w:sz="4" w:space="0" w:color="auto"/>
              <w:bottom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b/>
                <w:bCs/>
                <w:sz w:val="24"/>
                <w:szCs w:val="24"/>
              </w:rPr>
              <w:t>Ввод жилья кв.м.</w:t>
            </w:r>
          </w:p>
        </w:tc>
      </w:tr>
      <w:tr w:rsidR="00EA5503" w:rsidRPr="00EA5503">
        <w:tblPrEx>
          <w:tblCellMar>
            <w:top w:w="0" w:type="dxa"/>
            <w:bottom w:w="0" w:type="dxa"/>
          </w:tblCellMar>
        </w:tblPrEx>
        <w:trPr>
          <w:trHeight w:val="820"/>
        </w:trPr>
        <w:tc>
          <w:tcPr>
            <w:tcW w:w="2518" w:type="dxa"/>
            <w:tcBorders>
              <w:top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предыдущий период</w:t>
            </w:r>
          </w:p>
        </w:tc>
        <w:tc>
          <w:tcPr>
            <w:tcW w:w="1152"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предыдущий период</w:t>
            </w:r>
          </w:p>
        </w:tc>
        <w:tc>
          <w:tcPr>
            <w:tcW w:w="1116"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16"/>
              <w:jc w:val="both"/>
              <w:rPr>
                <w:rFonts w:ascii="Times New Roman CYR" w:hAnsi="Times New Roman CYR" w:cs="Times New Roman CYR"/>
                <w:sz w:val="24"/>
                <w:szCs w:val="24"/>
              </w:rPr>
            </w:pPr>
            <w:r w:rsidRPr="00EA5503">
              <w:rPr>
                <w:rFonts w:ascii="Times New Roman CYR" w:hAnsi="Times New Roman CYR" w:cs="Times New Roman CYR"/>
                <w:sz w:val="24"/>
                <w:szCs w:val="24"/>
              </w:rPr>
              <w:t>отчетный период</w:t>
            </w:r>
          </w:p>
        </w:tc>
        <w:tc>
          <w:tcPr>
            <w:tcW w:w="3969" w:type="dxa"/>
            <w:gridSpan w:val="3"/>
            <w:tcBorders>
              <w:top w:val="single" w:sz="4" w:space="0" w:color="auto"/>
              <w:left w:val="single" w:sz="4" w:space="0" w:color="auto"/>
              <w:bottom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4"/>
                <w:szCs w:val="24"/>
              </w:rPr>
            </w:pPr>
            <w:r w:rsidRPr="00EA5503">
              <w:rPr>
                <w:rFonts w:ascii="Times New Roman CYR" w:hAnsi="Times New Roman CYR" w:cs="Times New Roman CYR"/>
                <w:sz w:val="24"/>
                <w:szCs w:val="24"/>
              </w:rPr>
              <w:t>прогноз</w:t>
            </w:r>
          </w:p>
        </w:tc>
      </w:tr>
      <w:tr w:rsidR="00EA5503" w:rsidRPr="00EA5503">
        <w:tblPrEx>
          <w:tblCellMar>
            <w:top w:w="0" w:type="dxa"/>
            <w:bottom w:w="0" w:type="dxa"/>
          </w:tblCellMar>
        </w:tblPrEx>
        <w:trPr>
          <w:trHeight w:val="268"/>
        </w:trPr>
        <w:tc>
          <w:tcPr>
            <w:tcW w:w="2518" w:type="dxa"/>
            <w:tcBorders>
              <w:top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ind w:firstLine="34"/>
              <w:jc w:val="both"/>
              <w:rPr>
                <w:rFonts w:ascii="Times New Roman CYR" w:hAnsi="Times New Roman CYR" w:cs="Times New Roman CYR"/>
                <w:b/>
                <w:sz w:val="24"/>
                <w:szCs w:val="24"/>
              </w:rPr>
            </w:pPr>
            <w:r w:rsidRPr="00CA0607">
              <w:rPr>
                <w:rFonts w:ascii="Times New Roman CYR" w:hAnsi="Times New Roman CYR" w:cs="Times New Roman CYR"/>
                <w:b/>
                <w:sz w:val="24"/>
                <w:szCs w:val="24"/>
              </w:rPr>
              <w:t>2015</w:t>
            </w:r>
          </w:p>
        </w:tc>
        <w:tc>
          <w:tcPr>
            <w:tcW w:w="1152"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ind w:firstLine="34"/>
              <w:jc w:val="both"/>
              <w:rPr>
                <w:rFonts w:ascii="Times New Roman CYR" w:hAnsi="Times New Roman CYR" w:cs="Times New Roman CYR"/>
                <w:b/>
                <w:sz w:val="24"/>
                <w:szCs w:val="24"/>
              </w:rPr>
            </w:pPr>
            <w:r w:rsidRPr="00CA0607">
              <w:rPr>
                <w:rFonts w:ascii="Times New Roman CYR" w:hAnsi="Times New Roman CYR" w:cs="Times New Roman CYR"/>
                <w:b/>
                <w:sz w:val="24"/>
                <w:szCs w:val="24"/>
              </w:rPr>
              <w:t>2016</w:t>
            </w:r>
          </w:p>
        </w:tc>
        <w:tc>
          <w:tcPr>
            <w:tcW w:w="1116"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ind w:firstLine="16"/>
              <w:jc w:val="both"/>
              <w:rPr>
                <w:rFonts w:ascii="Times New Roman CYR" w:hAnsi="Times New Roman CYR" w:cs="Times New Roman CYR"/>
                <w:b/>
                <w:sz w:val="24"/>
                <w:szCs w:val="24"/>
              </w:rPr>
            </w:pPr>
            <w:r w:rsidRPr="00CA0607">
              <w:rPr>
                <w:rFonts w:ascii="Times New Roman CYR" w:hAnsi="Times New Roman CYR" w:cs="Times New Roman CYR"/>
                <w:b/>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ind w:firstLine="34"/>
              <w:jc w:val="both"/>
              <w:rPr>
                <w:rFonts w:ascii="Times New Roman CYR" w:hAnsi="Times New Roman CYR" w:cs="Times New Roman CYR"/>
                <w:b/>
                <w:sz w:val="24"/>
                <w:szCs w:val="24"/>
              </w:rPr>
            </w:pPr>
            <w:r w:rsidRPr="00CA0607">
              <w:rPr>
                <w:rFonts w:ascii="Times New Roman CYR" w:hAnsi="Times New Roman CYR" w:cs="Times New Roman CYR"/>
                <w:b/>
                <w:sz w:val="24"/>
                <w:szCs w:val="24"/>
              </w:rPr>
              <w:t>2018</w:t>
            </w:r>
          </w:p>
        </w:tc>
        <w:tc>
          <w:tcPr>
            <w:tcW w:w="1276"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jc w:val="both"/>
              <w:rPr>
                <w:rFonts w:ascii="Times New Roman CYR" w:hAnsi="Times New Roman CYR" w:cs="Times New Roman CYR"/>
                <w:b/>
                <w:sz w:val="24"/>
                <w:szCs w:val="24"/>
              </w:rPr>
            </w:pPr>
            <w:r w:rsidRPr="00CA0607">
              <w:rPr>
                <w:rFonts w:ascii="Times New Roman CYR" w:hAnsi="Times New Roman CYR" w:cs="Times New Roman CYR"/>
                <w:b/>
                <w:sz w:val="24"/>
                <w:szCs w:val="24"/>
              </w:rPr>
              <w:t>2019</w:t>
            </w:r>
          </w:p>
        </w:tc>
        <w:tc>
          <w:tcPr>
            <w:tcW w:w="1559" w:type="dxa"/>
            <w:tcBorders>
              <w:top w:val="single" w:sz="4" w:space="0" w:color="auto"/>
              <w:left w:val="single" w:sz="4" w:space="0" w:color="auto"/>
              <w:bottom w:val="single" w:sz="4" w:space="0" w:color="auto"/>
            </w:tcBorders>
          </w:tcPr>
          <w:p w:rsidR="00EA5503" w:rsidRPr="00CA0607" w:rsidRDefault="00EA5503" w:rsidP="00CA0607">
            <w:pPr>
              <w:autoSpaceDE w:val="0"/>
              <w:autoSpaceDN w:val="0"/>
              <w:adjustRightInd w:val="0"/>
              <w:spacing w:after="0" w:line="240" w:lineRule="auto"/>
              <w:jc w:val="both"/>
              <w:rPr>
                <w:rFonts w:ascii="Times New Roman CYR" w:hAnsi="Times New Roman CYR" w:cs="Times New Roman CYR"/>
                <w:b/>
                <w:sz w:val="24"/>
                <w:szCs w:val="24"/>
              </w:rPr>
            </w:pPr>
            <w:r w:rsidRPr="00CA0607">
              <w:rPr>
                <w:rFonts w:ascii="Times New Roman CYR" w:hAnsi="Times New Roman CYR" w:cs="Times New Roman CYR"/>
                <w:b/>
                <w:sz w:val="24"/>
                <w:szCs w:val="24"/>
              </w:rPr>
              <w:t>2020</w:t>
            </w:r>
          </w:p>
        </w:tc>
      </w:tr>
      <w:tr w:rsidR="00EA5503" w:rsidRPr="00EA5503">
        <w:tblPrEx>
          <w:tblCellMar>
            <w:top w:w="0" w:type="dxa"/>
            <w:bottom w:w="0" w:type="dxa"/>
          </w:tblCellMar>
        </w:tblPrEx>
        <w:trPr>
          <w:trHeight w:val="536"/>
        </w:trPr>
        <w:tc>
          <w:tcPr>
            <w:tcW w:w="2518" w:type="dxa"/>
            <w:tcBorders>
              <w:top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Введено всего,</w:t>
            </w:r>
          </w:p>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 xml:space="preserve">      в том числе</w:t>
            </w:r>
          </w:p>
        </w:tc>
        <w:tc>
          <w:tcPr>
            <w:tcW w:w="1134" w:type="dxa"/>
            <w:gridSpan w:val="2"/>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19063,0</w:t>
            </w:r>
          </w:p>
        </w:tc>
        <w:tc>
          <w:tcPr>
            <w:tcW w:w="1152"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22742,0</w:t>
            </w:r>
          </w:p>
        </w:tc>
        <w:tc>
          <w:tcPr>
            <w:tcW w:w="1116"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16"/>
              <w:jc w:val="both"/>
              <w:rPr>
                <w:rFonts w:ascii="Times New Roman CYR" w:hAnsi="Times New Roman CYR" w:cs="Times New Roman CYR"/>
                <w:sz w:val="24"/>
                <w:szCs w:val="24"/>
              </w:rPr>
            </w:pPr>
            <w:r w:rsidRPr="00EA5503">
              <w:rPr>
                <w:rFonts w:ascii="Times New Roman CYR" w:hAnsi="Times New Roman CYR" w:cs="Times New Roman CYR"/>
                <w:sz w:val="24"/>
                <w:szCs w:val="24"/>
              </w:rPr>
              <w:t>17699,5</w:t>
            </w:r>
          </w:p>
        </w:tc>
        <w:tc>
          <w:tcPr>
            <w:tcW w:w="1134"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22750,0</w:t>
            </w:r>
          </w:p>
        </w:tc>
        <w:tc>
          <w:tcPr>
            <w:tcW w:w="1276"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22750,0</w:t>
            </w:r>
          </w:p>
        </w:tc>
        <w:tc>
          <w:tcPr>
            <w:tcW w:w="1559" w:type="dxa"/>
            <w:tcBorders>
              <w:top w:val="single" w:sz="4" w:space="0" w:color="auto"/>
              <w:left w:val="single" w:sz="4" w:space="0" w:color="auto"/>
              <w:bottom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22750,0</w:t>
            </w:r>
          </w:p>
        </w:tc>
      </w:tr>
      <w:tr w:rsidR="00EA5503" w:rsidRPr="00EA5503">
        <w:tblPrEx>
          <w:tblCellMar>
            <w:top w:w="0" w:type="dxa"/>
            <w:bottom w:w="0" w:type="dxa"/>
          </w:tblCellMar>
        </w:tblPrEx>
        <w:trPr>
          <w:trHeight w:val="553"/>
        </w:trPr>
        <w:tc>
          <w:tcPr>
            <w:tcW w:w="2518" w:type="dxa"/>
            <w:tcBorders>
              <w:top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Индивидуальное жилищное строительство (ИЖС)</w:t>
            </w:r>
          </w:p>
        </w:tc>
        <w:tc>
          <w:tcPr>
            <w:tcW w:w="1134" w:type="dxa"/>
            <w:gridSpan w:val="2"/>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8378,4</w:t>
            </w:r>
          </w:p>
        </w:tc>
        <w:tc>
          <w:tcPr>
            <w:tcW w:w="1152"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6231,0</w:t>
            </w:r>
          </w:p>
        </w:tc>
        <w:tc>
          <w:tcPr>
            <w:tcW w:w="1116"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16"/>
              <w:jc w:val="both"/>
              <w:rPr>
                <w:rFonts w:ascii="Times New Roman CYR" w:hAnsi="Times New Roman CYR" w:cs="Times New Roman CYR"/>
                <w:sz w:val="24"/>
                <w:szCs w:val="24"/>
              </w:rPr>
            </w:pPr>
            <w:r w:rsidRPr="00EA5503">
              <w:rPr>
                <w:rFonts w:ascii="Times New Roman CYR" w:hAnsi="Times New Roman CYR" w:cs="Times New Roman CYR"/>
                <w:color w:val="000000"/>
                <w:sz w:val="24"/>
                <w:szCs w:val="24"/>
              </w:rPr>
              <w:t>7953,8</w:t>
            </w:r>
          </w:p>
        </w:tc>
        <w:tc>
          <w:tcPr>
            <w:tcW w:w="1134"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11750,0</w:t>
            </w:r>
          </w:p>
        </w:tc>
        <w:tc>
          <w:tcPr>
            <w:tcW w:w="1276"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11750,0</w:t>
            </w:r>
          </w:p>
        </w:tc>
        <w:tc>
          <w:tcPr>
            <w:tcW w:w="1559" w:type="dxa"/>
            <w:tcBorders>
              <w:top w:val="single" w:sz="4" w:space="0" w:color="auto"/>
              <w:left w:val="single" w:sz="4" w:space="0" w:color="auto"/>
              <w:bottom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11750,0</w:t>
            </w:r>
          </w:p>
        </w:tc>
      </w:tr>
      <w:tr w:rsidR="00EA5503" w:rsidRPr="00EA5503">
        <w:tblPrEx>
          <w:tblCellMar>
            <w:top w:w="0" w:type="dxa"/>
            <w:bottom w:w="0" w:type="dxa"/>
          </w:tblCellMar>
        </w:tblPrEx>
        <w:trPr>
          <w:trHeight w:val="553"/>
        </w:trPr>
        <w:tc>
          <w:tcPr>
            <w:tcW w:w="2518" w:type="dxa"/>
            <w:tcBorders>
              <w:top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Многоквартирное строительство (МКД)</w:t>
            </w:r>
          </w:p>
        </w:tc>
        <w:tc>
          <w:tcPr>
            <w:tcW w:w="1134" w:type="dxa"/>
            <w:gridSpan w:val="2"/>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10684,6</w:t>
            </w:r>
          </w:p>
        </w:tc>
        <w:tc>
          <w:tcPr>
            <w:tcW w:w="1152"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16511,4</w:t>
            </w:r>
          </w:p>
        </w:tc>
        <w:tc>
          <w:tcPr>
            <w:tcW w:w="1116"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16"/>
              <w:jc w:val="both"/>
              <w:rPr>
                <w:rFonts w:ascii="Times New Roman CYR" w:hAnsi="Times New Roman CYR" w:cs="Times New Roman CYR"/>
                <w:sz w:val="24"/>
                <w:szCs w:val="24"/>
              </w:rPr>
            </w:pPr>
            <w:r w:rsidRPr="00EA5503">
              <w:rPr>
                <w:rFonts w:ascii="Times New Roman CYR" w:hAnsi="Times New Roman CYR" w:cs="Times New Roman CYR"/>
                <w:sz w:val="24"/>
                <w:szCs w:val="24"/>
              </w:rPr>
              <w:t>9745,7</w:t>
            </w:r>
          </w:p>
        </w:tc>
        <w:tc>
          <w:tcPr>
            <w:tcW w:w="1134"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34"/>
              <w:jc w:val="both"/>
              <w:rPr>
                <w:rFonts w:ascii="Times New Roman CYR" w:hAnsi="Times New Roman CYR" w:cs="Times New Roman CYR"/>
                <w:sz w:val="24"/>
                <w:szCs w:val="24"/>
              </w:rPr>
            </w:pPr>
            <w:r w:rsidRPr="00EA5503">
              <w:rPr>
                <w:rFonts w:ascii="Times New Roman CYR" w:hAnsi="Times New Roman CYR" w:cs="Times New Roman CYR"/>
                <w:sz w:val="24"/>
                <w:szCs w:val="24"/>
              </w:rPr>
              <w:t>11000,0</w:t>
            </w:r>
          </w:p>
        </w:tc>
        <w:tc>
          <w:tcPr>
            <w:tcW w:w="1276"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11000,0</w:t>
            </w:r>
          </w:p>
        </w:tc>
        <w:tc>
          <w:tcPr>
            <w:tcW w:w="1559" w:type="dxa"/>
            <w:tcBorders>
              <w:top w:val="single" w:sz="4" w:space="0" w:color="auto"/>
              <w:left w:val="single" w:sz="4" w:space="0" w:color="auto"/>
              <w:bottom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4"/>
                <w:szCs w:val="24"/>
              </w:rPr>
            </w:pPr>
            <w:r w:rsidRPr="00EA5503">
              <w:rPr>
                <w:rFonts w:ascii="Times New Roman CYR" w:hAnsi="Times New Roman CYR" w:cs="Times New Roman CYR"/>
                <w:sz w:val="24"/>
                <w:szCs w:val="24"/>
              </w:rPr>
              <w:t>11000,0</w:t>
            </w:r>
          </w:p>
        </w:tc>
      </w:tr>
    </w:tbl>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25. </w:t>
      </w:r>
      <w:r w:rsidRPr="00EA5503">
        <w:rPr>
          <w:rFonts w:ascii="Times New Roman CYR" w:hAnsi="Times New Roman CYR" w:cs="Times New Roman CYR"/>
          <w:b/>
          <w:bCs/>
          <w:color w:val="000000"/>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Площадь    земельных    участков,  предоставленных   для   строительства    в   расчете   на  10  тыс. человек населения   в  2017  году  составила  1,93  га. В  2017  году  общая  площадь   земельных  участков,             предоставленных   для   строительства составила - 17,3 га</w:t>
      </w:r>
      <w:proofErr w:type="gramStart"/>
      <w:r w:rsidRPr="00EA5503">
        <w:rPr>
          <w:rFonts w:ascii="Times New Roman CYR" w:hAnsi="Times New Roman CYR" w:cs="Times New Roman CYR"/>
        </w:rPr>
        <w:t xml:space="preserve">., </w:t>
      </w:r>
      <w:proofErr w:type="gramEnd"/>
      <w:r w:rsidRPr="00EA5503">
        <w:rPr>
          <w:rFonts w:ascii="Times New Roman CYR" w:hAnsi="Times New Roman CYR" w:cs="Times New Roman CYR"/>
        </w:rPr>
        <w:t>в 2016 году  - 7,06 га.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  оценке  2018 года  планируемая  общая  площадь  земельных   участков,  предоставленных для строительства 6,8 га.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 прогнозу  на 2019-2020  годы  общая  площадь   земельных   участков,   предоставленных   для строительства,   планируется  6,8 га.</w:t>
      </w:r>
    </w:p>
    <w:tbl>
      <w:tblPr>
        <w:tblW w:w="10173" w:type="dxa"/>
        <w:tblBorders>
          <w:top w:val="single" w:sz="4" w:space="0" w:color="000000"/>
          <w:left w:val="single" w:sz="4" w:space="0" w:color="000000"/>
          <w:bottom w:val="single" w:sz="4" w:space="0" w:color="000000"/>
          <w:right w:val="single" w:sz="4" w:space="0" w:color="000000"/>
        </w:tblBorders>
        <w:tblLayout w:type="fixed"/>
        <w:tblLook w:val="0000"/>
      </w:tblPr>
      <w:tblGrid>
        <w:gridCol w:w="4360"/>
        <w:gridCol w:w="1417"/>
        <w:gridCol w:w="1277"/>
        <w:gridCol w:w="992"/>
        <w:gridCol w:w="1134"/>
        <w:gridCol w:w="970"/>
        <w:gridCol w:w="23"/>
      </w:tblGrid>
      <w:tr w:rsidR="00EA5503" w:rsidRPr="00EA5503" w:rsidTr="006C7303">
        <w:tblPrEx>
          <w:tblCellMar>
            <w:top w:w="0" w:type="dxa"/>
            <w:bottom w:w="0" w:type="dxa"/>
          </w:tblCellMar>
        </w:tblPrEx>
        <w:tc>
          <w:tcPr>
            <w:tcW w:w="10173" w:type="dxa"/>
            <w:gridSpan w:val="7"/>
            <w:tcBorders>
              <w:top w:val="single" w:sz="4" w:space="0" w:color="000000"/>
              <w:bottom w:val="single" w:sz="4" w:space="0" w:color="000000"/>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b/>
                <w:bCs/>
                <w:sz w:val="26"/>
                <w:szCs w:val="26"/>
              </w:rPr>
              <w:t xml:space="preserve">Площадь предоставленных земельных участков, </w:t>
            </w:r>
            <w:proofErr w:type="gramStart"/>
            <w:r w:rsidRPr="00EA5503">
              <w:rPr>
                <w:rFonts w:ascii="Times New Roman CYR" w:hAnsi="Times New Roman CYR" w:cs="Times New Roman CYR"/>
                <w:b/>
                <w:bCs/>
                <w:sz w:val="26"/>
                <w:szCs w:val="26"/>
              </w:rPr>
              <w:t>га</w:t>
            </w:r>
            <w:proofErr w:type="gramEnd"/>
          </w:p>
        </w:tc>
      </w:tr>
      <w:tr w:rsidR="00EA5503" w:rsidRPr="006C7303" w:rsidTr="006C7303">
        <w:tblPrEx>
          <w:tblCellMar>
            <w:top w:w="0" w:type="dxa"/>
            <w:bottom w:w="0" w:type="dxa"/>
          </w:tblCellMar>
        </w:tblPrEx>
        <w:trPr>
          <w:gridAfter w:val="1"/>
          <w:wAfter w:w="23" w:type="dxa"/>
        </w:trPr>
        <w:tc>
          <w:tcPr>
            <w:tcW w:w="4360" w:type="dxa"/>
            <w:tcBorders>
              <w:top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both"/>
              <w:rPr>
                <w:sz w:val="18"/>
                <w:szCs w:val="18"/>
              </w:rPr>
            </w:pPr>
          </w:p>
        </w:tc>
        <w:tc>
          <w:tcPr>
            <w:tcW w:w="1417" w:type="dxa"/>
            <w:tcBorders>
              <w:top w:val="single" w:sz="4" w:space="0" w:color="000000"/>
              <w:left w:val="single" w:sz="4" w:space="0" w:color="000000"/>
              <w:bottom w:val="single" w:sz="4" w:space="0" w:color="000000"/>
              <w:right w:val="single" w:sz="4" w:space="0" w:color="auto"/>
            </w:tcBorders>
          </w:tcPr>
          <w:p w:rsidR="00EA5503" w:rsidRPr="00EA5503" w:rsidRDefault="006C7303" w:rsidP="006C7303">
            <w:pPr>
              <w:autoSpaceDE w:val="0"/>
              <w:autoSpaceDN w:val="0"/>
              <w:adjustRightInd w:val="0"/>
              <w:spacing w:after="0" w:line="240" w:lineRule="auto"/>
              <w:rPr>
                <w:sz w:val="18"/>
                <w:szCs w:val="18"/>
              </w:rPr>
            </w:pPr>
            <w:r>
              <w:rPr>
                <w:sz w:val="18"/>
                <w:szCs w:val="18"/>
              </w:rPr>
              <w:t xml:space="preserve">     </w:t>
            </w:r>
            <w:r w:rsidR="00EA5503" w:rsidRPr="00EA5503">
              <w:rPr>
                <w:sz w:val="18"/>
                <w:szCs w:val="18"/>
              </w:rPr>
              <w:t xml:space="preserve">2016 год отчет (за </w:t>
            </w:r>
            <w:r w:rsidR="00EA5503" w:rsidRPr="00EA5503">
              <w:rPr>
                <w:sz w:val="18"/>
                <w:szCs w:val="18"/>
              </w:rPr>
              <w:lastRenderedPageBreak/>
              <w:t>предыдущий период)</w:t>
            </w:r>
          </w:p>
        </w:tc>
        <w:tc>
          <w:tcPr>
            <w:tcW w:w="1277" w:type="dxa"/>
            <w:tcBorders>
              <w:top w:val="single" w:sz="4" w:space="0" w:color="auto"/>
              <w:left w:val="single" w:sz="4" w:space="0" w:color="auto"/>
              <w:bottom w:val="single" w:sz="4" w:space="0" w:color="auto"/>
              <w:right w:val="single" w:sz="4" w:space="0" w:color="auto"/>
            </w:tcBorders>
          </w:tcPr>
          <w:p w:rsidR="00EA5503" w:rsidRPr="00EA5503" w:rsidRDefault="00EA5503" w:rsidP="006C7303">
            <w:pPr>
              <w:autoSpaceDE w:val="0"/>
              <w:autoSpaceDN w:val="0"/>
              <w:adjustRightInd w:val="0"/>
              <w:spacing w:after="0" w:line="240" w:lineRule="auto"/>
              <w:ind w:firstLine="34"/>
              <w:rPr>
                <w:sz w:val="18"/>
                <w:szCs w:val="18"/>
              </w:rPr>
            </w:pPr>
            <w:r w:rsidRPr="00EA5503">
              <w:rPr>
                <w:sz w:val="18"/>
                <w:szCs w:val="18"/>
              </w:rPr>
              <w:lastRenderedPageBreak/>
              <w:t xml:space="preserve">2017 год отчетный </w:t>
            </w:r>
            <w:r w:rsidRPr="00EA5503">
              <w:rPr>
                <w:sz w:val="18"/>
                <w:szCs w:val="18"/>
              </w:rPr>
              <w:lastRenderedPageBreak/>
              <w:t>период</w:t>
            </w:r>
          </w:p>
        </w:tc>
        <w:tc>
          <w:tcPr>
            <w:tcW w:w="992" w:type="dxa"/>
            <w:tcBorders>
              <w:top w:val="single" w:sz="4" w:space="0" w:color="auto"/>
              <w:left w:val="single" w:sz="4" w:space="0" w:color="auto"/>
              <w:bottom w:val="single" w:sz="4" w:space="0" w:color="auto"/>
              <w:right w:val="single" w:sz="4" w:space="0" w:color="auto"/>
            </w:tcBorders>
          </w:tcPr>
          <w:p w:rsidR="00EA5503" w:rsidRPr="00EA5503" w:rsidRDefault="00EA5503" w:rsidP="006C7303">
            <w:pPr>
              <w:autoSpaceDE w:val="0"/>
              <w:autoSpaceDN w:val="0"/>
              <w:adjustRightInd w:val="0"/>
              <w:spacing w:after="0" w:line="240" w:lineRule="auto"/>
              <w:ind w:firstLine="34"/>
              <w:rPr>
                <w:sz w:val="18"/>
                <w:szCs w:val="18"/>
              </w:rPr>
            </w:pPr>
            <w:r w:rsidRPr="00EA5503">
              <w:rPr>
                <w:sz w:val="18"/>
                <w:szCs w:val="18"/>
              </w:rPr>
              <w:lastRenderedPageBreak/>
              <w:t>2018 год оценка</w:t>
            </w:r>
          </w:p>
        </w:tc>
        <w:tc>
          <w:tcPr>
            <w:tcW w:w="1134" w:type="dxa"/>
            <w:tcBorders>
              <w:top w:val="single" w:sz="4" w:space="0" w:color="auto"/>
              <w:left w:val="single" w:sz="4" w:space="0" w:color="auto"/>
              <w:bottom w:val="single" w:sz="4" w:space="0" w:color="auto"/>
              <w:right w:val="single" w:sz="4" w:space="0" w:color="auto"/>
            </w:tcBorders>
          </w:tcPr>
          <w:p w:rsidR="00EA5503" w:rsidRPr="00EA5503" w:rsidRDefault="00EA5503" w:rsidP="006C7303">
            <w:pPr>
              <w:autoSpaceDE w:val="0"/>
              <w:autoSpaceDN w:val="0"/>
              <w:adjustRightInd w:val="0"/>
              <w:spacing w:after="0" w:line="240" w:lineRule="auto"/>
              <w:ind w:firstLine="34"/>
              <w:rPr>
                <w:sz w:val="18"/>
                <w:szCs w:val="18"/>
              </w:rPr>
            </w:pPr>
            <w:r w:rsidRPr="00EA5503">
              <w:rPr>
                <w:sz w:val="18"/>
                <w:szCs w:val="18"/>
              </w:rPr>
              <w:t>2019 год прогноз</w:t>
            </w:r>
          </w:p>
        </w:tc>
        <w:tc>
          <w:tcPr>
            <w:tcW w:w="970" w:type="dxa"/>
            <w:tcBorders>
              <w:top w:val="single" w:sz="4" w:space="0" w:color="auto"/>
              <w:left w:val="single" w:sz="4" w:space="0" w:color="auto"/>
              <w:bottom w:val="single" w:sz="4" w:space="0" w:color="auto"/>
              <w:right w:val="single" w:sz="4" w:space="0" w:color="auto"/>
            </w:tcBorders>
          </w:tcPr>
          <w:p w:rsidR="00EA5503" w:rsidRPr="006C7303" w:rsidRDefault="00EA5503" w:rsidP="006C7303">
            <w:pPr>
              <w:autoSpaceDE w:val="0"/>
              <w:autoSpaceDN w:val="0"/>
              <w:adjustRightInd w:val="0"/>
              <w:spacing w:after="0" w:line="240" w:lineRule="auto"/>
              <w:ind w:firstLine="34"/>
              <w:rPr>
                <w:sz w:val="18"/>
                <w:szCs w:val="18"/>
              </w:rPr>
            </w:pPr>
            <w:r w:rsidRPr="006C7303">
              <w:rPr>
                <w:sz w:val="18"/>
                <w:szCs w:val="18"/>
              </w:rPr>
              <w:t>2020 год прогноз</w:t>
            </w:r>
          </w:p>
        </w:tc>
      </w:tr>
      <w:tr w:rsidR="00EA5503" w:rsidRPr="00EA5503" w:rsidTr="006C7303">
        <w:tblPrEx>
          <w:tblCellMar>
            <w:top w:w="0" w:type="dxa"/>
            <w:bottom w:w="0" w:type="dxa"/>
          </w:tblCellMar>
        </w:tblPrEx>
        <w:tc>
          <w:tcPr>
            <w:tcW w:w="4360" w:type="dxa"/>
            <w:tcBorders>
              <w:top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both"/>
              <w:rPr>
                <w:sz w:val="18"/>
                <w:szCs w:val="18"/>
              </w:rPr>
            </w:pPr>
            <w:r w:rsidRPr="00EA5503">
              <w:rPr>
                <w:sz w:val="18"/>
                <w:szCs w:val="18"/>
              </w:rPr>
              <w:lastRenderedPageBreak/>
              <w:t>Площадь земельных участков, предоставленных для строительства, всего: в том</w:t>
            </w:r>
            <w:proofErr w:type="gramStart"/>
            <w:r w:rsidRPr="00EA5503">
              <w:rPr>
                <w:sz w:val="18"/>
                <w:szCs w:val="18"/>
              </w:rPr>
              <w:t>.</w:t>
            </w:r>
            <w:proofErr w:type="gramEnd"/>
            <w:r w:rsidRPr="00EA5503">
              <w:rPr>
                <w:sz w:val="18"/>
                <w:szCs w:val="18"/>
              </w:rPr>
              <w:t xml:space="preserve"> </w:t>
            </w:r>
            <w:proofErr w:type="gramStart"/>
            <w:r w:rsidRPr="00EA5503">
              <w:rPr>
                <w:sz w:val="18"/>
                <w:szCs w:val="18"/>
              </w:rPr>
              <w:t>ч</w:t>
            </w:r>
            <w:proofErr w:type="gramEnd"/>
            <w:r w:rsidRPr="00EA5503">
              <w:rPr>
                <w:sz w:val="18"/>
                <w:szCs w:val="18"/>
              </w:rPr>
              <w:t>исле</w:t>
            </w:r>
          </w:p>
        </w:tc>
        <w:tc>
          <w:tcPr>
            <w:tcW w:w="1417"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7,06</w:t>
            </w:r>
          </w:p>
        </w:tc>
        <w:tc>
          <w:tcPr>
            <w:tcW w:w="1277"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17,3</w:t>
            </w:r>
          </w:p>
        </w:tc>
        <w:tc>
          <w:tcPr>
            <w:tcW w:w="992"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center"/>
              <w:rPr>
                <w:sz w:val="18"/>
                <w:szCs w:val="18"/>
              </w:rPr>
            </w:pPr>
            <w:r w:rsidRPr="00EA5503">
              <w:rPr>
                <w:sz w:val="18"/>
                <w:szCs w:val="18"/>
              </w:rPr>
              <w:t>6,8</w:t>
            </w:r>
          </w:p>
        </w:tc>
        <w:tc>
          <w:tcPr>
            <w:tcW w:w="1134"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center"/>
              <w:rPr>
                <w:sz w:val="18"/>
                <w:szCs w:val="18"/>
              </w:rPr>
            </w:pPr>
            <w:r w:rsidRPr="00EA5503">
              <w:rPr>
                <w:sz w:val="18"/>
                <w:szCs w:val="18"/>
              </w:rPr>
              <w:t>6,8</w:t>
            </w:r>
          </w:p>
        </w:tc>
        <w:tc>
          <w:tcPr>
            <w:tcW w:w="993" w:type="dxa"/>
            <w:gridSpan w:val="2"/>
            <w:tcBorders>
              <w:top w:val="single" w:sz="4" w:space="0" w:color="000000"/>
              <w:left w:val="single" w:sz="4" w:space="0" w:color="000000"/>
              <w:bottom w:val="single" w:sz="4" w:space="0" w:color="000000"/>
            </w:tcBorders>
          </w:tcPr>
          <w:p w:rsidR="00EA5503" w:rsidRPr="006C7303" w:rsidRDefault="00EA5503" w:rsidP="00CA0607">
            <w:pPr>
              <w:autoSpaceDE w:val="0"/>
              <w:autoSpaceDN w:val="0"/>
              <w:adjustRightInd w:val="0"/>
              <w:spacing w:after="0" w:line="240" w:lineRule="auto"/>
              <w:jc w:val="center"/>
              <w:rPr>
                <w:sz w:val="18"/>
                <w:szCs w:val="18"/>
              </w:rPr>
            </w:pPr>
            <w:r w:rsidRPr="006C7303">
              <w:rPr>
                <w:sz w:val="18"/>
                <w:szCs w:val="18"/>
              </w:rPr>
              <w:t>6,8</w:t>
            </w:r>
          </w:p>
        </w:tc>
      </w:tr>
      <w:tr w:rsidR="00EA5503" w:rsidRPr="00EA5503" w:rsidTr="006C7303">
        <w:tblPrEx>
          <w:tblCellMar>
            <w:top w:w="0" w:type="dxa"/>
            <w:bottom w:w="0" w:type="dxa"/>
          </w:tblCellMar>
        </w:tblPrEx>
        <w:tc>
          <w:tcPr>
            <w:tcW w:w="4360" w:type="dxa"/>
            <w:tcBorders>
              <w:top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both"/>
              <w:rPr>
                <w:sz w:val="18"/>
                <w:szCs w:val="18"/>
              </w:rPr>
            </w:pPr>
            <w:r w:rsidRPr="00EA5503">
              <w:rPr>
                <w:sz w:val="18"/>
                <w:szCs w:val="18"/>
              </w:rPr>
              <w:t xml:space="preserve">        для жилищного строительства (в т.ч. для ИЖС)     </w:t>
            </w:r>
          </w:p>
        </w:tc>
        <w:tc>
          <w:tcPr>
            <w:tcW w:w="1417"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2,9</w:t>
            </w:r>
          </w:p>
        </w:tc>
        <w:tc>
          <w:tcPr>
            <w:tcW w:w="1277"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2,9</w:t>
            </w:r>
          </w:p>
        </w:tc>
        <w:tc>
          <w:tcPr>
            <w:tcW w:w="992"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center"/>
              <w:rPr>
                <w:sz w:val="18"/>
                <w:szCs w:val="18"/>
              </w:rPr>
            </w:pPr>
            <w:r w:rsidRPr="00EA5503">
              <w:rPr>
                <w:sz w:val="18"/>
                <w:szCs w:val="18"/>
              </w:rPr>
              <w:t>1,07</w:t>
            </w:r>
          </w:p>
        </w:tc>
        <w:tc>
          <w:tcPr>
            <w:tcW w:w="1134"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center"/>
              <w:rPr>
                <w:sz w:val="18"/>
                <w:szCs w:val="18"/>
              </w:rPr>
            </w:pPr>
            <w:r w:rsidRPr="00EA5503">
              <w:rPr>
                <w:sz w:val="18"/>
                <w:szCs w:val="18"/>
              </w:rPr>
              <w:t>1,07</w:t>
            </w:r>
          </w:p>
        </w:tc>
        <w:tc>
          <w:tcPr>
            <w:tcW w:w="993" w:type="dxa"/>
            <w:gridSpan w:val="2"/>
            <w:tcBorders>
              <w:top w:val="single" w:sz="4" w:space="0" w:color="000000"/>
              <w:left w:val="single" w:sz="4" w:space="0" w:color="000000"/>
              <w:bottom w:val="single" w:sz="4" w:space="0" w:color="000000"/>
            </w:tcBorders>
          </w:tcPr>
          <w:p w:rsidR="00EA5503" w:rsidRPr="006C7303" w:rsidRDefault="00EA5503" w:rsidP="00CA0607">
            <w:pPr>
              <w:autoSpaceDE w:val="0"/>
              <w:autoSpaceDN w:val="0"/>
              <w:adjustRightInd w:val="0"/>
              <w:spacing w:after="0" w:line="240" w:lineRule="auto"/>
              <w:jc w:val="center"/>
              <w:rPr>
                <w:sz w:val="18"/>
                <w:szCs w:val="18"/>
              </w:rPr>
            </w:pPr>
            <w:r w:rsidRPr="006C7303">
              <w:rPr>
                <w:sz w:val="18"/>
                <w:szCs w:val="18"/>
              </w:rPr>
              <w:t>1,07</w:t>
            </w:r>
          </w:p>
        </w:tc>
      </w:tr>
      <w:tr w:rsidR="00EA5503" w:rsidRPr="00EA5503" w:rsidTr="006C7303">
        <w:tblPrEx>
          <w:tblCellMar>
            <w:top w:w="0" w:type="dxa"/>
            <w:bottom w:w="0" w:type="dxa"/>
          </w:tblCellMar>
        </w:tblPrEx>
        <w:tc>
          <w:tcPr>
            <w:tcW w:w="4360" w:type="dxa"/>
            <w:tcBorders>
              <w:top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both"/>
              <w:rPr>
                <w:sz w:val="18"/>
                <w:szCs w:val="18"/>
              </w:rPr>
            </w:pPr>
            <w:r w:rsidRPr="00EA5503">
              <w:rPr>
                <w:sz w:val="18"/>
                <w:szCs w:val="18"/>
              </w:rPr>
              <w:t xml:space="preserve">        для комплексного освоения в целях         жилищного строительства </w:t>
            </w:r>
          </w:p>
        </w:tc>
        <w:tc>
          <w:tcPr>
            <w:tcW w:w="1417"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w:t>
            </w:r>
          </w:p>
        </w:tc>
        <w:tc>
          <w:tcPr>
            <w:tcW w:w="993" w:type="dxa"/>
            <w:gridSpan w:val="2"/>
            <w:tcBorders>
              <w:top w:val="single" w:sz="4" w:space="0" w:color="000000"/>
              <w:left w:val="single" w:sz="4" w:space="0" w:color="000000"/>
              <w:bottom w:val="single" w:sz="4" w:space="0" w:color="000000"/>
            </w:tcBorders>
          </w:tcPr>
          <w:p w:rsidR="00EA5503" w:rsidRPr="006C7303" w:rsidRDefault="00EA5503" w:rsidP="00CA0607">
            <w:pPr>
              <w:autoSpaceDE w:val="0"/>
              <w:autoSpaceDN w:val="0"/>
              <w:adjustRightInd w:val="0"/>
              <w:spacing w:after="0" w:line="240" w:lineRule="auto"/>
              <w:ind w:firstLine="709"/>
              <w:jc w:val="center"/>
              <w:rPr>
                <w:sz w:val="18"/>
                <w:szCs w:val="18"/>
              </w:rPr>
            </w:pPr>
            <w:r w:rsidRPr="006C7303">
              <w:rPr>
                <w:sz w:val="18"/>
                <w:szCs w:val="18"/>
              </w:rPr>
              <w:t>-</w:t>
            </w:r>
          </w:p>
        </w:tc>
      </w:tr>
      <w:tr w:rsidR="00EA5503" w:rsidRPr="00EA5503" w:rsidTr="006C7303">
        <w:tblPrEx>
          <w:tblCellMar>
            <w:top w:w="0" w:type="dxa"/>
            <w:bottom w:w="0" w:type="dxa"/>
          </w:tblCellMar>
        </w:tblPrEx>
        <w:tc>
          <w:tcPr>
            <w:tcW w:w="4360" w:type="dxa"/>
            <w:tcBorders>
              <w:top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left="360"/>
              <w:jc w:val="both"/>
              <w:rPr>
                <w:sz w:val="18"/>
                <w:szCs w:val="18"/>
              </w:rPr>
            </w:pPr>
            <w:r w:rsidRPr="00EA5503">
              <w:rPr>
                <w:sz w:val="18"/>
                <w:szCs w:val="18"/>
              </w:rPr>
              <w:t xml:space="preserve">   для строительства объектов, не   являющихся объектами  жилищного строительства</w:t>
            </w:r>
          </w:p>
        </w:tc>
        <w:tc>
          <w:tcPr>
            <w:tcW w:w="1417"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4,16</w:t>
            </w:r>
          </w:p>
        </w:tc>
        <w:tc>
          <w:tcPr>
            <w:tcW w:w="1277"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ind w:firstLine="709"/>
              <w:jc w:val="center"/>
              <w:rPr>
                <w:sz w:val="18"/>
                <w:szCs w:val="18"/>
              </w:rPr>
            </w:pPr>
            <w:r w:rsidRPr="00EA5503">
              <w:rPr>
                <w:sz w:val="18"/>
                <w:szCs w:val="18"/>
              </w:rPr>
              <w:t>14,4</w:t>
            </w:r>
          </w:p>
        </w:tc>
        <w:tc>
          <w:tcPr>
            <w:tcW w:w="992"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center"/>
              <w:rPr>
                <w:sz w:val="18"/>
                <w:szCs w:val="18"/>
              </w:rPr>
            </w:pPr>
            <w:r w:rsidRPr="00EA5503">
              <w:rPr>
                <w:sz w:val="18"/>
                <w:szCs w:val="18"/>
              </w:rPr>
              <w:t>5,73</w:t>
            </w:r>
          </w:p>
        </w:tc>
        <w:tc>
          <w:tcPr>
            <w:tcW w:w="1134" w:type="dxa"/>
            <w:tcBorders>
              <w:top w:val="single" w:sz="4" w:space="0" w:color="000000"/>
              <w:left w:val="single" w:sz="4" w:space="0" w:color="000000"/>
              <w:bottom w:val="single" w:sz="4" w:space="0" w:color="000000"/>
              <w:right w:val="single" w:sz="4" w:space="0" w:color="000000"/>
            </w:tcBorders>
          </w:tcPr>
          <w:p w:rsidR="00EA5503" w:rsidRPr="00EA5503" w:rsidRDefault="00EA5503" w:rsidP="00CA0607">
            <w:pPr>
              <w:autoSpaceDE w:val="0"/>
              <w:autoSpaceDN w:val="0"/>
              <w:adjustRightInd w:val="0"/>
              <w:spacing w:after="0" w:line="240" w:lineRule="auto"/>
              <w:jc w:val="center"/>
              <w:rPr>
                <w:sz w:val="18"/>
                <w:szCs w:val="18"/>
              </w:rPr>
            </w:pPr>
            <w:r w:rsidRPr="00EA5503">
              <w:rPr>
                <w:sz w:val="18"/>
                <w:szCs w:val="18"/>
              </w:rPr>
              <w:t>5,73</w:t>
            </w:r>
          </w:p>
        </w:tc>
        <w:tc>
          <w:tcPr>
            <w:tcW w:w="993" w:type="dxa"/>
            <w:gridSpan w:val="2"/>
            <w:tcBorders>
              <w:top w:val="single" w:sz="4" w:space="0" w:color="000000"/>
              <w:left w:val="single" w:sz="4" w:space="0" w:color="000000"/>
              <w:bottom w:val="single" w:sz="4" w:space="0" w:color="000000"/>
            </w:tcBorders>
          </w:tcPr>
          <w:p w:rsidR="00EA5503" w:rsidRPr="006C7303" w:rsidRDefault="00EA5503" w:rsidP="00CA0607">
            <w:pPr>
              <w:autoSpaceDE w:val="0"/>
              <w:autoSpaceDN w:val="0"/>
              <w:adjustRightInd w:val="0"/>
              <w:spacing w:after="0" w:line="240" w:lineRule="auto"/>
              <w:jc w:val="center"/>
              <w:rPr>
                <w:sz w:val="18"/>
                <w:szCs w:val="18"/>
              </w:rPr>
            </w:pPr>
            <w:r w:rsidRPr="006C7303">
              <w:rPr>
                <w:sz w:val="18"/>
                <w:szCs w:val="18"/>
              </w:rPr>
              <w:t>5,73</w:t>
            </w:r>
          </w:p>
        </w:tc>
      </w:tr>
    </w:tbl>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 </w:t>
      </w:r>
      <w:r>
        <w:rPr>
          <w:rFonts w:ascii="Times New Roman CYR" w:hAnsi="Times New Roman CYR" w:cs="Times New Roman CYR"/>
        </w:rPr>
        <w:t>И</w:t>
      </w:r>
      <w:r w:rsidRPr="00EA5503">
        <w:rPr>
          <w:rFonts w:ascii="Times New Roman CYR" w:hAnsi="Times New Roman CYR" w:cs="Times New Roman CYR"/>
        </w:rPr>
        <w:t>з   общей   площади   предоставленных   земельных   участков   площадь   земельных   участков для жилищного  строительства и индивидуального жилищного строительства  в  2017 году  составила  - 2,9 га</w:t>
      </w:r>
      <w:proofErr w:type="gramStart"/>
      <w:r w:rsidRPr="00EA5503">
        <w:rPr>
          <w:rFonts w:ascii="Times New Roman CYR" w:hAnsi="Times New Roman CYR" w:cs="Times New Roman CYR"/>
        </w:rPr>
        <w:t xml:space="preserve">., </w:t>
      </w:r>
      <w:proofErr w:type="gramEnd"/>
      <w:r w:rsidRPr="00EA5503">
        <w:rPr>
          <w:rFonts w:ascii="Times New Roman CYR" w:hAnsi="Times New Roman CYR" w:cs="Times New Roman CYR"/>
        </w:rPr>
        <w:t>в 2016 роду – 2,9 га.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 2018  году  планируемая  площадь    земельных     участков,    предоставленных   для    жилищного строительства и  индивидуального жилищного строительства, составит 1,07 га.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 прогнозу на 2019-2020 годы площадь земельных участков, предоставленных  для   строительства, планируется 1,07 га</w:t>
      </w:r>
      <w:proofErr w:type="gramStart"/>
      <w:r w:rsidRPr="00EA5503">
        <w:rPr>
          <w:rFonts w:ascii="Times New Roman CYR" w:hAnsi="Times New Roman CYR" w:cs="Times New Roman CYR"/>
        </w:rPr>
        <w:t>.</w:t>
      </w:r>
      <w:proofErr w:type="gramEnd"/>
      <w:r w:rsidRPr="00EA5503">
        <w:rPr>
          <w:rFonts w:ascii="Times New Roman CYR" w:hAnsi="Times New Roman CYR" w:cs="Times New Roman CYR"/>
        </w:rPr>
        <w:t xml:space="preserve"> </w:t>
      </w:r>
      <w:proofErr w:type="gramStart"/>
      <w:r w:rsidRPr="00EA5503">
        <w:rPr>
          <w:rFonts w:ascii="Times New Roman CYR" w:hAnsi="Times New Roman CYR" w:cs="Times New Roman CYR"/>
        </w:rPr>
        <w:t>е</w:t>
      </w:r>
      <w:proofErr w:type="gramEnd"/>
      <w:r w:rsidRPr="00EA5503">
        <w:rPr>
          <w:rFonts w:ascii="Times New Roman CYR" w:hAnsi="Times New Roman CYR" w:cs="Times New Roman CYR"/>
        </w:rPr>
        <w:t xml:space="preserve">жегодно только для ИЖС.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26. </w:t>
      </w:r>
      <w:r w:rsidRPr="00EA5503">
        <w:rPr>
          <w:rFonts w:ascii="Times New Roman CYR" w:hAnsi="Times New Roman CYR" w:cs="Times New Roman CYR"/>
          <w:b/>
          <w:bCs/>
          <w:color w:val="000000"/>
        </w:rPr>
        <w:t xml:space="preserve">Площадь земельных участков, предоставленных для строительства, в отношении которых </w:t>
      </w:r>
      <w:proofErr w:type="gramStart"/>
      <w:r w:rsidRPr="00EA5503">
        <w:rPr>
          <w:rFonts w:ascii="Times New Roman CYR" w:hAnsi="Times New Roman CYR" w:cs="Times New Roman CYR"/>
          <w:b/>
          <w:bCs/>
          <w:color w:val="000000"/>
        </w:rPr>
        <w:t>с даты принятия</w:t>
      </w:r>
      <w:proofErr w:type="gramEnd"/>
      <w:r w:rsidRPr="00EA5503">
        <w:rPr>
          <w:rFonts w:ascii="Times New Roman CYR" w:hAnsi="Times New Roman CYR" w:cs="Times New Roman CYR"/>
          <w:b/>
          <w:bCs/>
          <w:color w:val="00000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26.1. </w:t>
      </w:r>
      <w:r w:rsidRPr="00EA5503">
        <w:rPr>
          <w:rFonts w:ascii="Times New Roman CYR" w:hAnsi="Times New Roman CYR" w:cs="Times New Roman CYR"/>
          <w:b/>
          <w:bCs/>
          <w:color w:val="000000"/>
        </w:rPr>
        <w:t>объектов жилищного строительства - в течение 3 лет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proofErr w:type="gramStart"/>
      <w:r w:rsidRPr="00EA5503">
        <w:rPr>
          <w:rFonts w:ascii="Times New Roman CYR" w:hAnsi="Times New Roman CYR" w:cs="Times New Roman CYR"/>
        </w:rPr>
        <w:t>По состоянию на 31 декабря 2017 года на территории города Канска нет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объектов жилищного строительства (МКД)- в течение 3 лет и срок введения объекта по которым истек.</w:t>
      </w:r>
      <w:proofErr w:type="gramEnd"/>
    </w:p>
    <w:tbl>
      <w:tblPr>
        <w:tblW w:w="1021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641"/>
        <w:gridCol w:w="1071"/>
        <w:gridCol w:w="2325"/>
        <w:gridCol w:w="1418"/>
        <w:gridCol w:w="1028"/>
        <w:gridCol w:w="1691"/>
        <w:gridCol w:w="38"/>
      </w:tblGrid>
      <w:tr w:rsidR="00EA5503" w:rsidRPr="00EA5503" w:rsidTr="00EA5503">
        <w:tblPrEx>
          <w:tblCellMar>
            <w:top w:w="0" w:type="dxa"/>
            <w:bottom w:w="0" w:type="dxa"/>
          </w:tblCellMar>
        </w:tblPrEx>
        <w:trPr>
          <w:jc w:val="center"/>
        </w:trPr>
        <w:tc>
          <w:tcPr>
            <w:tcW w:w="10212" w:type="dxa"/>
            <w:gridSpan w:val="7"/>
            <w:tcBorders>
              <w:top w:val="single" w:sz="4" w:space="0" w:color="auto"/>
              <w:bottom w:val="single" w:sz="4" w:space="0" w:color="auto"/>
            </w:tcBorders>
            <w:vAlign w:val="center"/>
          </w:tcPr>
          <w:p w:rsidR="00EA5503" w:rsidRPr="00CA0607" w:rsidRDefault="00EA5503" w:rsidP="00EA5503">
            <w:pPr>
              <w:autoSpaceDE w:val="0"/>
              <w:autoSpaceDN w:val="0"/>
              <w:adjustRightInd w:val="0"/>
              <w:spacing w:after="0" w:line="240" w:lineRule="auto"/>
              <w:ind w:firstLine="709"/>
              <w:jc w:val="both"/>
              <w:rPr>
                <w:sz w:val="22"/>
                <w:szCs w:val="22"/>
              </w:rPr>
            </w:pPr>
            <w:r w:rsidRPr="00CA0607">
              <w:rPr>
                <w:sz w:val="22"/>
                <w:szCs w:val="22"/>
              </w:rPr>
              <w:t xml:space="preserve">Площадь земельных участков, предоставленных для </w:t>
            </w:r>
            <w:r w:rsidRPr="00CA0607">
              <w:rPr>
                <w:b/>
                <w:bCs/>
                <w:sz w:val="22"/>
                <w:szCs w:val="22"/>
              </w:rPr>
              <w:t>жилищного строительства</w:t>
            </w:r>
            <w:r w:rsidRPr="00CA0607">
              <w:rPr>
                <w:sz w:val="22"/>
                <w:szCs w:val="22"/>
              </w:rPr>
              <w:t xml:space="preserve">, в отношении которых </w:t>
            </w:r>
            <w:proofErr w:type="gramStart"/>
            <w:r w:rsidRPr="00CA0607">
              <w:rPr>
                <w:sz w:val="22"/>
                <w:szCs w:val="22"/>
              </w:rPr>
              <w:t>с даты принятия</w:t>
            </w:r>
            <w:proofErr w:type="gramEnd"/>
            <w:r w:rsidRPr="00CA0607">
              <w:rPr>
                <w:sz w:val="22"/>
                <w:szCs w:val="22"/>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CA0607">
              <w:rPr>
                <w:sz w:val="22"/>
                <w:szCs w:val="22"/>
                <w:u w:val="single"/>
              </w:rPr>
              <w:t>3 лет</w:t>
            </w:r>
            <w:r w:rsidRPr="00CA0607">
              <w:rPr>
                <w:sz w:val="22"/>
                <w:szCs w:val="22"/>
              </w:rPr>
              <w:t>, кв.м.</w:t>
            </w:r>
          </w:p>
        </w:tc>
      </w:tr>
      <w:tr w:rsidR="00EA5503" w:rsidRPr="00EA5503" w:rsidTr="00EA5503">
        <w:tblPrEx>
          <w:tblCellMar>
            <w:top w:w="0" w:type="dxa"/>
            <w:bottom w:w="0" w:type="dxa"/>
          </w:tblCellMar>
        </w:tblPrEx>
        <w:trPr>
          <w:gridAfter w:val="1"/>
          <w:wAfter w:w="38" w:type="dxa"/>
          <w:jc w:val="center"/>
        </w:trPr>
        <w:tc>
          <w:tcPr>
            <w:tcW w:w="2641" w:type="dxa"/>
            <w:tcBorders>
              <w:top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ind w:firstLine="12"/>
              <w:jc w:val="both"/>
              <w:rPr>
                <w:sz w:val="22"/>
                <w:szCs w:val="22"/>
              </w:rPr>
            </w:pPr>
            <w:r w:rsidRPr="00CA0607">
              <w:rPr>
                <w:sz w:val="22"/>
                <w:szCs w:val="22"/>
              </w:rPr>
              <w:t>Наименование и строительный адрес объекта</w:t>
            </w:r>
          </w:p>
        </w:tc>
        <w:tc>
          <w:tcPr>
            <w:tcW w:w="1071"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ind w:firstLine="65"/>
              <w:jc w:val="both"/>
              <w:rPr>
                <w:sz w:val="22"/>
                <w:szCs w:val="22"/>
              </w:rPr>
            </w:pPr>
            <w:r w:rsidRPr="00CA0607">
              <w:rPr>
                <w:sz w:val="22"/>
                <w:szCs w:val="22"/>
              </w:rPr>
              <w:t>Площадь земельного участка, кв.м.</w:t>
            </w:r>
          </w:p>
        </w:tc>
        <w:tc>
          <w:tcPr>
            <w:tcW w:w="232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ind w:left="-18" w:right="-12" w:firstLine="4"/>
              <w:jc w:val="both"/>
              <w:rPr>
                <w:sz w:val="22"/>
                <w:szCs w:val="22"/>
              </w:rPr>
            </w:pPr>
            <w:r w:rsidRPr="00CA0607">
              <w:rPr>
                <w:sz w:val="22"/>
                <w:szCs w:val="22"/>
              </w:rPr>
              <w:t>Дата принятия решения о предоставлении земельного участка или подписания протокола о результатах торгов (конкурсов, аукционов)</w:t>
            </w:r>
          </w:p>
        </w:tc>
        <w:tc>
          <w:tcPr>
            <w:tcW w:w="1418"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ind w:left="-62" w:hanging="9"/>
              <w:jc w:val="both"/>
              <w:rPr>
                <w:sz w:val="22"/>
                <w:szCs w:val="22"/>
              </w:rPr>
            </w:pPr>
            <w:r w:rsidRPr="00CA0607">
              <w:rPr>
                <w:sz w:val="22"/>
                <w:szCs w:val="22"/>
              </w:rPr>
              <w:t>Дата выдачи разрешения на строительство</w:t>
            </w:r>
          </w:p>
        </w:tc>
        <w:tc>
          <w:tcPr>
            <w:tcW w:w="1028"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autoSpaceDE w:val="0"/>
              <w:autoSpaceDN w:val="0"/>
              <w:adjustRightInd w:val="0"/>
              <w:spacing w:after="0" w:line="240" w:lineRule="auto"/>
              <w:ind w:left="-62" w:hanging="9"/>
              <w:jc w:val="both"/>
              <w:rPr>
                <w:sz w:val="22"/>
                <w:szCs w:val="22"/>
              </w:rPr>
            </w:pPr>
            <w:r w:rsidRPr="00CA0607">
              <w:rPr>
                <w:sz w:val="22"/>
                <w:szCs w:val="22"/>
              </w:rPr>
              <w:t>Срок действия разрешения на строительство</w:t>
            </w:r>
          </w:p>
        </w:tc>
        <w:tc>
          <w:tcPr>
            <w:tcW w:w="1691" w:type="dxa"/>
            <w:tcBorders>
              <w:top w:val="single" w:sz="4" w:space="0" w:color="auto"/>
              <w:left w:val="single" w:sz="4" w:space="0" w:color="auto"/>
              <w:bottom w:val="single" w:sz="4" w:space="0" w:color="auto"/>
            </w:tcBorders>
          </w:tcPr>
          <w:p w:rsidR="00EA5503" w:rsidRPr="00CA0607" w:rsidRDefault="00EA5503" w:rsidP="00CA0607">
            <w:pPr>
              <w:autoSpaceDE w:val="0"/>
              <w:autoSpaceDN w:val="0"/>
              <w:adjustRightInd w:val="0"/>
              <w:spacing w:after="0" w:line="240" w:lineRule="auto"/>
              <w:ind w:left="-98" w:hanging="9"/>
              <w:jc w:val="both"/>
              <w:rPr>
                <w:sz w:val="22"/>
                <w:szCs w:val="22"/>
              </w:rPr>
            </w:pPr>
            <w:r w:rsidRPr="00CA0607">
              <w:rPr>
                <w:sz w:val="22"/>
                <w:szCs w:val="22"/>
              </w:rPr>
              <w:t xml:space="preserve">Общая площадь </w:t>
            </w:r>
            <w:r w:rsidRPr="00CA0607">
              <w:rPr>
                <w:b/>
                <w:bCs/>
                <w:sz w:val="22"/>
                <w:szCs w:val="22"/>
              </w:rPr>
              <w:t xml:space="preserve">жилищного строительства </w:t>
            </w:r>
            <w:r w:rsidRPr="00CA0607">
              <w:rPr>
                <w:sz w:val="22"/>
                <w:szCs w:val="22"/>
              </w:rPr>
              <w:t>на предоставленном земельном участке, кв.м. (проектная)</w:t>
            </w:r>
          </w:p>
        </w:tc>
      </w:tr>
      <w:tr w:rsidR="00EA5503" w:rsidRPr="00EA5503" w:rsidTr="00EA5503">
        <w:tblPrEx>
          <w:tblCellMar>
            <w:top w:w="0" w:type="dxa"/>
            <w:bottom w:w="0" w:type="dxa"/>
          </w:tblCellMar>
        </w:tblPrEx>
        <w:trPr>
          <w:gridAfter w:val="1"/>
          <w:wAfter w:w="38" w:type="dxa"/>
          <w:trHeight w:val="271"/>
          <w:jc w:val="center"/>
        </w:trPr>
        <w:tc>
          <w:tcPr>
            <w:tcW w:w="2641"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0"/>
                <w:szCs w:val="20"/>
              </w:rPr>
            </w:pPr>
          </w:p>
        </w:tc>
        <w:tc>
          <w:tcPr>
            <w:tcW w:w="1071"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2325"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1028"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1691" w:type="dxa"/>
            <w:tcBorders>
              <w:top w:val="single" w:sz="4" w:space="0" w:color="auto"/>
              <w:left w:val="single" w:sz="4" w:space="0" w:color="auto"/>
              <w:bottom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r>
      <w:tr w:rsidR="00EA5503" w:rsidRPr="00EA5503" w:rsidTr="00EA5503">
        <w:tblPrEx>
          <w:tblCellMar>
            <w:top w:w="0" w:type="dxa"/>
            <w:bottom w:w="0" w:type="dxa"/>
          </w:tblCellMar>
        </w:tblPrEx>
        <w:trPr>
          <w:gridAfter w:val="1"/>
          <w:wAfter w:w="38" w:type="dxa"/>
          <w:trHeight w:val="271"/>
          <w:jc w:val="center"/>
        </w:trPr>
        <w:tc>
          <w:tcPr>
            <w:tcW w:w="2641"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0"/>
                <w:szCs w:val="20"/>
              </w:rPr>
            </w:pPr>
          </w:p>
        </w:tc>
        <w:tc>
          <w:tcPr>
            <w:tcW w:w="1071"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2325"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1028"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1691" w:type="dxa"/>
            <w:tcBorders>
              <w:top w:val="single" w:sz="4" w:space="0" w:color="auto"/>
              <w:left w:val="single" w:sz="4" w:space="0" w:color="auto"/>
              <w:bottom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r>
      <w:tr w:rsidR="00EA5503" w:rsidRPr="00EA5503" w:rsidTr="00EA5503">
        <w:tblPrEx>
          <w:tblCellMar>
            <w:top w:w="0" w:type="dxa"/>
            <w:bottom w:w="0" w:type="dxa"/>
          </w:tblCellMar>
        </w:tblPrEx>
        <w:trPr>
          <w:gridAfter w:val="1"/>
          <w:wAfter w:w="38" w:type="dxa"/>
          <w:trHeight w:val="275"/>
          <w:jc w:val="center"/>
        </w:trPr>
        <w:tc>
          <w:tcPr>
            <w:tcW w:w="2641"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before="120" w:after="0" w:line="240" w:lineRule="auto"/>
              <w:ind w:firstLine="709"/>
              <w:jc w:val="both"/>
              <w:rPr>
                <w:rFonts w:ascii="Times New Roman CYR" w:hAnsi="Times New Roman CYR" w:cs="Times New Roman CYR"/>
                <w:sz w:val="22"/>
                <w:szCs w:val="22"/>
              </w:rPr>
            </w:pPr>
          </w:p>
        </w:tc>
        <w:tc>
          <w:tcPr>
            <w:tcW w:w="1071"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before="120" w:after="0" w:line="240" w:lineRule="auto"/>
              <w:jc w:val="both"/>
              <w:rPr>
                <w:rFonts w:ascii="Times New Roman CYR" w:hAnsi="Times New Roman CYR" w:cs="Times New Roman CYR"/>
                <w:sz w:val="22"/>
                <w:szCs w:val="22"/>
              </w:rPr>
            </w:pPr>
            <w:r w:rsidRPr="00EA5503">
              <w:rPr>
                <w:rFonts w:ascii="Times New Roman CYR" w:hAnsi="Times New Roman CYR" w:cs="Times New Roman CYR"/>
                <w:sz w:val="22"/>
                <w:szCs w:val="22"/>
              </w:rPr>
              <w:t>0,0</w:t>
            </w:r>
          </w:p>
        </w:tc>
        <w:tc>
          <w:tcPr>
            <w:tcW w:w="2325"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before="120"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Х</w:t>
            </w:r>
          </w:p>
        </w:tc>
        <w:tc>
          <w:tcPr>
            <w:tcW w:w="1418"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before="120"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Х</w:t>
            </w:r>
          </w:p>
        </w:tc>
        <w:tc>
          <w:tcPr>
            <w:tcW w:w="1028"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before="120"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Х</w:t>
            </w:r>
          </w:p>
        </w:tc>
        <w:tc>
          <w:tcPr>
            <w:tcW w:w="1691" w:type="dxa"/>
            <w:tcBorders>
              <w:top w:val="single" w:sz="4" w:space="0" w:color="auto"/>
              <w:left w:val="single" w:sz="4" w:space="0" w:color="auto"/>
              <w:bottom w:val="single" w:sz="4" w:space="0" w:color="auto"/>
            </w:tcBorders>
          </w:tcPr>
          <w:p w:rsidR="00EA5503" w:rsidRPr="00EA5503" w:rsidRDefault="00EA5503" w:rsidP="00EA5503">
            <w:pPr>
              <w:autoSpaceDE w:val="0"/>
              <w:autoSpaceDN w:val="0"/>
              <w:adjustRightInd w:val="0"/>
              <w:spacing w:before="120"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0,0</w:t>
            </w:r>
          </w:p>
        </w:tc>
      </w:tr>
    </w:tbl>
    <w:p w:rsidR="00EA5503" w:rsidRPr="00EA5503" w:rsidRDefault="00EA5503" w:rsidP="00EA5503">
      <w:pPr>
        <w:autoSpaceDE w:val="0"/>
        <w:autoSpaceDN w:val="0"/>
        <w:adjustRightInd w:val="0"/>
        <w:spacing w:after="0" w:line="240" w:lineRule="auto"/>
        <w:ind w:firstLine="709"/>
        <w:jc w:val="both"/>
        <w:rPr>
          <w:rFonts w:ascii="Arial" w:hAnsi="Arial" w:cs="Arial"/>
          <w:sz w:val="16"/>
          <w:szCs w:val="16"/>
        </w:rPr>
      </w:pP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26.2. </w:t>
      </w:r>
      <w:r w:rsidRPr="00EA5503">
        <w:rPr>
          <w:rFonts w:ascii="Times New Roman CYR" w:hAnsi="Times New Roman CYR" w:cs="Times New Roman CYR"/>
          <w:b/>
          <w:bCs/>
          <w:color w:val="000000"/>
        </w:rPr>
        <w:t>иных объектов капитального строительства - в течение 5 лет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lastRenderedPageBreak/>
        <w:t xml:space="preserve">По состоянию на 31 декабря 2017 года на территории города Канска нет земельных участков, предоставленных  для строительства, в отношении которых </w:t>
      </w:r>
      <w:proofErr w:type="gramStart"/>
      <w:r w:rsidRPr="00EA5503">
        <w:rPr>
          <w:rFonts w:ascii="Times New Roman CYR" w:hAnsi="Times New Roman CYR" w:cs="Times New Roman CYR"/>
        </w:rPr>
        <w:t>с даты принятия</w:t>
      </w:r>
      <w:proofErr w:type="gramEnd"/>
      <w:r w:rsidRPr="00EA5503">
        <w:rPr>
          <w:rFonts w:ascii="Times New Roman CYR" w:hAnsi="Times New Roman CYR" w:cs="Times New Roman CYR"/>
        </w:rPr>
        <w:t xml:space="preserve"> решения о предоставлении земельного участка не было получено разрешение на ввод в эксплуатацию объектов капитального строительства - в течение 5 лет и срок введения объекта по которым истек.</w:t>
      </w:r>
    </w:p>
    <w:tbl>
      <w:tblPr>
        <w:tblW w:w="972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4"/>
        <w:gridCol w:w="1780"/>
        <w:gridCol w:w="1239"/>
        <w:gridCol w:w="2028"/>
        <w:gridCol w:w="1891"/>
        <w:gridCol w:w="2145"/>
      </w:tblGrid>
      <w:tr w:rsidR="00EA5503" w:rsidRPr="00EA5503" w:rsidTr="00CA0607">
        <w:tblPrEx>
          <w:tblCellMar>
            <w:top w:w="0" w:type="dxa"/>
            <w:bottom w:w="0" w:type="dxa"/>
          </w:tblCellMar>
        </w:tblPrEx>
        <w:trPr>
          <w:jc w:val="center"/>
        </w:trPr>
        <w:tc>
          <w:tcPr>
            <w:tcW w:w="9727" w:type="dxa"/>
            <w:gridSpan w:val="6"/>
            <w:tcBorders>
              <w:top w:val="single" w:sz="4" w:space="0" w:color="auto"/>
              <w:bottom w:val="single" w:sz="4" w:space="0" w:color="auto"/>
            </w:tcBorders>
            <w:vAlign w:val="center"/>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 xml:space="preserve">Площадь земельных участков, предоставленных для </w:t>
            </w:r>
            <w:r w:rsidRPr="00EA5503">
              <w:rPr>
                <w:rFonts w:ascii="Times New Roman CYR" w:hAnsi="Times New Roman CYR" w:cs="Times New Roman CYR"/>
                <w:b/>
                <w:bCs/>
                <w:sz w:val="22"/>
                <w:szCs w:val="22"/>
              </w:rPr>
              <w:t>иных объектов капитального строительства, в отношении</w:t>
            </w:r>
            <w:r w:rsidRPr="00EA5503">
              <w:rPr>
                <w:rFonts w:ascii="Times New Roman CYR" w:hAnsi="Times New Roman CYR" w:cs="Times New Roman CYR"/>
                <w:sz w:val="22"/>
                <w:szCs w:val="22"/>
              </w:rPr>
              <w:t xml:space="preserve"> которых </w:t>
            </w:r>
            <w:proofErr w:type="gramStart"/>
            <w:r w:rsidRPr="00EA5503">
              <w:rPr>
                <w:rFonts w:ascii="Times New Roman CYR" w:hAnsi="Times New Roman CYR" w:cs="Times New Roman CYR"/>
                <w:sz w:val="22"/>
                <w:szCs w:val="22"/>
              </w:rPr>
              <w:t>с даты принятия</w:t>
            </w:r>
            <w:proofErr w:type="gramEnd"/>
            <w:r w:rsidRPr="00EA5503">
              <w:rPr>
                <w:rFonts w:ascii="Times New Roman CYR" w:hAnsi="Times New Roman CYR" w:cs="Times New Roman CYR"/>
                <w:sz w:val="22"/>
                <w:szCs w:val="22"/>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EA5503">
              <w:rPr>
                <w:rFonts w:ascii="Times New Roman CYR" w:hAnsi="Times New Roman CYR" w:cs="Times New Roman CYR"/>
                <w:sz w:val="22"/>
                <w:szCs w:val="22"/>
                <w:u w:val="single"/>
              </w:rPr>
              <w:t>5 лет</w:t>
            </w:r>
            <w:r w:rsidRPr="00EA5503">
              <w:rPr>
                <w:rFonts w:ascii="Times New Roman CYR" w:hAnsi="Times New Roman CYR" w:cs="Times New Roman CYR"/>
                <w:sz w:val="22"/>
                <w:szCs w:val="22"/>
              </w:rPr>
              <w:t>, кв.м.</w:t>
            </w:r>
          </w:p>
        </w:tc>
      </w:tr>
      <w:tr w:rsidR="00EA5503" w:rsidRPr="00EA5503" w:rsidTr="00CA060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 xml:space="preserve">№ </w:t>
            </w:r>
            <w:proofErr w:type="spellStart"/>
            <w:proofErr w:type="gramStart"/>
            <w:r w:rsidRPr="00EA5503">
              <w:rPr>
                <w:rFonts w:ascii="Times New Roman CYR" w:hAnsi="Times New Roman CYR" w:cs="Times New Roman CYR"/>
                <w:sz w:val="22"/>
                <w:szCs w:val="22"/>
              </w:rPr>
              <w:t>п</w:t>
            </w:r>
            <w:proofErr w:type="spellEnd"/>
            <w:proofErr w:type="gramEnd"/>
            <w:r w:rsidRPr="00EA5503">
              <w:rPr>
                <w:rFonts w:ascii="Times New Roman CYR" w:hAnsi="Times New Roman CYR" w:cs="Times New Roman CYR"/>
                <w:sz w:val="22"/>
                <w:szCs w:val="22"/>
              </w:rPr>
              <w:t>/</w:t>
            </w:r>
            <w:proofErr w:type="spellStart"/>
            <w:r w:rsidRPr="00EA5503">
              <w:rPr>
                <w:rFonts w:ascii="Times New Roman CYR" w:hAnsi="Times New Roman CYR" w:cs="Times New Roman CYR"/>
                <w:sz w:val="22"/>
                <w:szCs w:val="22"/>
              </w:rPr>
              <w:t>п</w:t>
            </w:r>
            <w:proofErr w:type="spellEnd"/>
          </w:p>
        </w:tc>
        <w:tc>
          <w:tcPr>
            <w:tcW w:w="1780"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hanging="2"/>
              <w:jc w:val="both"/>
              <w:rPr>
                <w:rFonts w:ascii="Times New Roman CYR" w:hAnsi="Times New Roman CYR" w:cs="Times New Roman CYR"/>
                <w:sz w:val="22"/>
                <w:szCs w:val="22"/>
              </w:rPr>
            </w:pPr>
            <w:r w:rsidRPr="00EA5503">
              <w:rPr>
                <w:rFonts w:ascii="Times New Roman CYR" w:hAnsi="Times New Roman CYR" w:cs="Times New Roman CYR"/>
                <w:sz w:val="22"/>
                <w:szCs w:val="22"/>
              </w:rPr>
              <w:t>Наименование и строительный адрес объекта</w:t>
            </w:r>
          </w:p>
        </w:tc>
        <w:tc>
          <w:tcPr>
            <w:tcW w:w="1239"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hanging="8"/>
              <w:jc w:val="both"/>
              <w:rPr>
                <w:rFonts w:ascii="Times New Roman CYR" w:hAnsi="Times New Roman CYR" w:cs="Times New Roman CYR"/>
                <w:sz w:val="22"/>
                <w:szCs w:val="22"/>
              </w:rPr>
            </w:pPr>
            <w:r w:rsidRPr="00EA5503">
              <w:rPr>
                <w:rFonts w:ascii="Times New Roman CYR" w:hAnsi="Times New Roman CYR" w:cs="Times New Roman CYR"/>
                <w:sz w:val="22"/>
                <w:szCs w:val="22"/>
              </w:rPr>
              <w:t>Площадь земельных участков, кв.м.</w:t>
            </w:r>
          </w:p>
        </w:tc>
        <w:tc>
          <w:tcPr>
            <w:tcW w:w="2028"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left="-18" w:right="-12" w:firstLine="18"/>
              <w:jc w:val="both"/>
              <w:rPr>
                <w:rFonts w:ascii="Times New Roman CYR" w:hAnsi="Times New Roman CYR" w:cs="Times New Roman CYR"/>
                <w:sz w:val="22"/>
                <w:szCs w:val="22"/>
              </w:rPr>
            </w:pPr>
            <w:r w:rsidRPr="00EA5503">
              <w:rPr>
                <w:rFonts w:ascii="Times New Roman CYR" w:hAnsi="Times New Roman CYR" w:cs="Times New Roman CYR"/>
                <w:sz w:val="22"/>
                <w:szCs w:val="22"/>
              </w:rPr>
              <w:t>Дата принятия решения о предоставлении земельного участка или подписания протокола о результатах торгов (конкурсов, аукционов)</w:t>
            </w:r>
          </w:p>
        </w:tc>
        <w:tc>
          <w:tcPr>
            <w:tcW w:w="1891" w:type="dxa"/>
            <w:tcBorders>
              <w:top w:val="single" w:sz="4" w:space="0" w:color="auto"/>
              <w:left w:val="single" w:sz="4" w:space="0" w:color="auto"/>
              <w:bottom w:val="single" w:sz="4" w:space="0" w:color="auto"/>
              <w:right w:val="single" w:sz="4" w:space="0" w:color="auto"/>
            </w:tcBorders>
          </w:tcPr>
          <w:p w:rsidR="00EA5503" w:rsidRPr="00EA5503" w:rsidRDefault="00EA5503" w:rsidP="00CA0607">
            <w:pPr>
              <w:autoSpaceDE w:val="0"/>
              <w:autoSpaceDN w:val="0"/>
              <w:adjustRightInd w:val="0"/>
              <w:spacing w:after="0" w:line="240" w:lineRule="auto"/>
              <w:ind w:firstLine="11"/>
              <w:jc w:val="both"/>
              <w:rPr>
                <w:rFonts w:ascii="Times New Roman CYR" w:hAnsi="Times New Roman CYR" w:cs="Times New Roman CYR"/>
                <w:sz w:val="22"/>
                <w:szCs w:val="22"/>
              </w:rPr>
            </w:pPr>
            <w:r w:rsidRPr="00EA5503">
              <w:rPr>
                <w:rFonts w:ascii="Times New Roman CYR" w:hAnsi="Times New Roman CYR" w:cs="Times New Roman CYR"/>
                <w:sz w:val="22"/>
                <w:szCs w:val="22"/>
              </w:rPr>
              <w:t>Дата выдачи разрешения на строительство</w:t>
            </w:r>
          </w:p>
        </w:tc>
        <w:tc>
          <w:tcPr>
            <w:tcW w:w="2145" w:type="dxa"/>
            <w:tcBorders>
              <w:top w:val="single" w:sz="4" w:space="0" w:color="auto"/>
              <w:left w:val="single" w:sz="4" w:space="0" w:color="auto"/>
              <w:bottom w:val="single" w:sz="4" w:space="0" w:color="auto"/>
            </w:tcBorders>
          </w:tcPr>
          <w:p w:rsidR="00EA5503" w:rsidRPr="00EA5503" w:rsidRDefault="00EA5503" w:rsidP="00CA0607">
            <w:pPr>
              <w:autoSpaceDE w:val="0"/>
              <w:autoSpaceDN w:val="0"/>
              <w:adjustRightInd w:val="0"/>
              <w:spacing w:after="0" w:line="240" w:lineRule="auto"/>
              <w:jc w:val="both"/>
              <w:rPr>
                <w:rFonts w:ascii="Times New Roman CYR" w:hAnsi="Times New Roman CYR" w:cs="Times New Roman CYR"/>
                <w:sz w:val="22"/>
                <w:szCs w:val="22"/>
              </w:rPr>
            </w:pPr>
            <w:r w:rsidRPr="00EA5503">
              <w:rPr>
                <w:rFonts w:ascii="Times New Roman CYR" w:hAnsi="Times New Roman CYR" w:cs="Times New Roman CYR"/>
                <w:sz w:val="22"/>
                <w:szCs w:val="22"/>
              </w:rPr>
              <w:t>Срок действия разрешения на строительство</w:t>
            </w:r>
          </w:p>
        </w:tc>
      </w:tr>
      <w:tr w:rsidR="00EA5503" w:rsidRPr="00EA5503" w:rsidTr="00CA060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1780"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p>
        </w:tc>
        <w:tc>
          <w:tcPr>
            <w:tcW w:w="1239"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0,0</w:t>
            </w:r>
          </w:p>
        </w:tc>
        <w:tc>
          <w:tcPr>
            <w:tcW w:w="2028"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Х</w:t>
            </w:r>
          </w:p>
        </w:tc>
        <w:tc>
          <w:tcPr>
            <w:tcW w:w="1891" w:type="dxa"/>
            <w:tcBorders>
              <w:top w:val="single" w:sz="4" w:space="0" w:color="auto"/>
              <w:left w:val="single" w:sz="4" w:space="0" w:color="auto"/>
              <w:bottom w:val="single" w:sz="4" w:space="0" w:color="auto"/>
              <w:right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Х</w:t>
            </w:r>
          </w:p>
        </w:tc>
        <w:tc>
          <w:tcPr>
            <w:tcW w:w="2145" w:type="dxa"/>
            <w:tcBorders>
              <w:top w:val="single" w:sz="4" w:space="0" w:color="auto"/>
              <w:left w:val="single" w:sz="4" w:space="0" w:color="auto"/>
              <w:bottom w:val="single" w:sz="4" w:space="0" w:color="auto"/>
            </w:tcBorders>
          </w:tcPr>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sz w:val="22"/>
                <w:szCs w:val="22"/>
              </w:rPr>
            </w:pPr>
            <w:r w:rsidRPr="00EA5503">
              <w:rPr>
                <w:rFonts w:ascii="Times New Roman CYR" w:hAnsi="Times New Roman CYR" w:cs="Times New Roman CYR"/>
                <w:sz w:val="22"/>
                <w:szCs w:val="22"/>
              </w:rPr>
              <w:t>Х</w:t>
            </w:r>
          </w:p>
        </w:tc>
      </w:tr>
    </w:tbl>
    <w:p w:rsidR="00EA5503" w:rsidRPr="00EA5503" w:rsidRDefault="00EA5503" w:rsidP="00EA5503">
      <w:pPr>
        <w:autoSpaceDE w:val="0"/>
        <w:autoSpaceDN w:val="0"/>
        <w:adjustRightInd w:val="0"/>
        <w:spacing w:after="0" w:line="240" w:lineRule="auto"/>
        <w:ind w:firstLine="709"/>
        <w:jc w:val="both"/>
        <w:rPr>
          <w:rFonts w:ascii="Arial" w:hAnsi="Arial" w:cs="Arial"/>
          <w:sz w:val="16"/>
          <w:szCs w:val="16"/>
        </w:rPr>
      </w:pP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VII. </w:t>
      </w:r>
      <w:r w:rsidRPr="00EA5503">
        <w:rPr>
          <w:rFonts w:ascii="Times New Roman CYR" w:hAnsi="Times New Roman CYR" w:cs="Times New Roman CYR"/>
          <w:b/>
          <w:bCs/>
          <w:color w:val="000000"/>
        </w:rPr>
        <w:t>Жилищно-коммунальное хозяйство</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27. </w:t>
      </w:r>
      <w:r w:rsidRPr="00EA5503">
        <w:rPr>
          <w:rFonts w:ascii="Times New Roman CYR" w:hAnsi="Times New Roman CYR" w:cs="Times New Roman CYR"/>
          <w:b/>
          <w:bCs/>
          <w:color w:val="00000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EA5503" w:rsidRPr="00EA5503" w:rsidRDefault="00EA5503" w:rsidP="00EA5503">
      <w:pPr>
        <w:autoSpaceDE w:val="0"/>
        <w:autoSpaceDN w:val="0"/>
        <w:adjustRightInd w:val="0"/>
        <w:spacing w:after="0" w:line="240" w:lineRule="auto"/>
        <w:ind w:firstLine="709"/>
        <w:jc w:val="both"/>
      </w:pPr>
      <w:r w:rsidRPr="00EA5503">
        <w:t xml:space="preserve">На территории города Канска собственники помещений всех многоквартирных домов выбрали и реализуют один из способов управления многоквартирными домами: Индивидуальная жилая застройка - 1517 домов, непосредственное управление - 12 многоквартирных домов, управление товариществом собственников жилья - 41 многоквартирных дома, управление управляющей организацией – 593 многоквартирных дома, открытый конкурс по выбору управляющей организации - 3 многоквартирных дома.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sz w:val="20"/>
          <w:szCs w:val="20"/>
        </w:rPr>
        <w:t xml:space="preserve"> </w:t>
      </w:r>
      <w:r w:rsidRPr="00EA5503">
        <w:rPr>
          <w:b/>
          <w:bCs/>
          <w:color w:val="000000"/>
        </w:rPr>
        <w:t xml:space="preserve">28. Доля организаций коммунального комплекса, осуществляющих производство товаров, оказание услуг по </w:t>
      </w:r>
      <w:proofErr w:type="spellStart"/>
      <w:r w:rsidRPr="00EA5503">
        <w:rPr>
          <w:b/>
          <w:bCs/>
          <w:color w:val="000000"/>
        </w:rPr>
        <w:t>водо</w:t>
      </w:r>
      <w:proofErr w:type="spellEnd"/>
      <w:r w:rsidRPr="00EA5503">
        <w:rPr>
          <w:b/>
          <w:bCs/>
          <w:color w:val="000000"/>
        </w:rPr>
        <w:t>-, тепл</w:t>
      </w:r>
      <w:proofErr w:type="gramStart"/>
      <w:r w:rsidRPr="00EA5503">
        <w:rPr>
          <w:b/>
          <w:bCs/>
          <w:color w:val="000000"/>
        </w:rPr>
        <w:t>о-</w:t>
      </w:r>
      <w:proofErr w:type="gramEnd"/>
      <w:r w:rsidRPr="00EA5503">
        <w:rPr>
          <w:b/>
          <w:bCs/>
          <w:color w:val="000000"/>
        </w:rPr>
        <w:t xml:space="preserve">, </w:t>
      </w:r>
      <w:proofErr w:type="spellStart"/>
      <w:r w:rsidRPr="00EA5503">
        <w:rPr>
          <w:b/>
          <w:bCs/>
          <w:color w:val="000000"/>
        </w:rPr>
        <w:t>газо</w:t>
      </w:r>
      <w:proofErr w:type="spellEnd"/>
      <w:r w:rsidRPr="00EA5503">
        <w:rPr>
          <w:b/>
          <w:bCs/>
          <w:color w:val="000000"/>
        </w:rPr>
        <w:t>-, электроснабжению</w:t>
      </w:r>
      <w:r w:rsidRPr="00EA5503">
        <w:rPr>
          <w:rFonts w:ascii="Times New Roman CYR" w:hAnsi="Times New Roman CYR" w:cs="Times New Roman CYR"/>
          <w:b/>
          <w:bCs/>
          <w:color w:val="000000"/>
        </w:rPr>
        <w:t xml:space="preserve">,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EA5503">
        <w:rPr>
          <w:rFonts w:ascii="Times New Roman CYR" w:hAnsi="Times New Roman CYR" w:cs="Times New Roman CYR"/>
          <w:b/>
          <w:bCs/>
          <w:color w:val="000000"/>
        </w:rPr>
        <w:t>осуществляющих</w:t>
      </w:r>
      <w:proofErr w:type="gramEnd"/>
      <w:r w:rsidRPr="00EA5503">
        <w:rPr>
          <w:rFonts w:ascii="Times New Roman CYR" w:hAnsi="Times New Roman CYR" w:cs="Times New Roman CYR"/>
          <w:b/>
          <w:bCs/>
          <w:color w:val="000000"/>
        </w:rPr>
        <w:t xml:space="preserve"> свою деятельность на территории городского округа (муниципального района)</w:t>
      </w:r>
    </w:p>
    <w:p w:rsidR="00EA5503" w:rsidRPr="00EA5503" w:rsidRDefault="00EA5503" w:rsidP="00EA5503">
      <w:pPr>
        <w:keepLines/>
        <w:autoSpaceDE w:val="0"/>
        <w:autoSpaceDN w:val="0"/>
        <w:adjustRightInd w:val="0"/>
        <w:spacing w:line="240" w:lineRule="atLeast"/>
        <w:ind w:firstLine="709"/>
        <w:jc w:val="both"/>
        <w:rPr>
          <w:rFonts w:ascii="Times New Roman CYR" w:hAnsi="Times New Roman CYR" w:cs="Times New Roman CYR"/>
        </w:rPr>
      </w:pPr>
      <w:r w:rsidRPr="00EA5503">
        <w:rPr>
          <w:rFonts w:ascii="Times New Roman CYR" w:hAnsi="Times New Roman CYR" w:cs="Times New Roman CYR"/>
          <w:u w:val="single"/>
        </w:rPr>
        <w:t>За период 207 года</w:t>
      </w:r>
      <w:r w:rsidRPr="00EA5503">
        <w:rPr>
          <w:rFonts w:ascii="Times New Roman CYR" w:hAnsi="Times New Roman CYR" w:cs="Times New Roman CYR"/>
        </w:rPr>
        <w:t xml:space="preserve"> был предоставлен следующий перечень организаций коммунального комплекса: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358"/>
        <w:gridCol w:w="4385"/>
        <w:gridCol w:w="3969"/>
      </w:tblGrid>
      <w:tr w:rsidR="00EA5503" w:rsidRPr="00EA5503" w:rsidTr="00EA5503">
        <w:tblPrEx>
          <w:tblCellMar>
            <w:top w:w="0" w:type="dxa"/>
            <w:bottom w:w="0" w:type="dxa"/>
          </w:tblCellMar>
        </w:tblPrEx>
        <w:trPr>
          <w:trHeight w:val="459"/>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lastRenderedPageBreak/>
              <w:t xml:space="preserve">№ </w:t>
            </w:r>
            <w:proofErr w:type="spellStart"/>
            <w:proofErr w:type="gramStart"/>
            <w:r w:rsidRPr="00CA0607">
              <w:rPr>
                <w:sz w:val="24"/>
                <w:szCs w:val="24"/>
              </w:rPr>
              <w:t>п</w:t>
            </w:r>
            <w:proofErr w:type="spellEnd"/>
            <w:proofErr w:type="gramEnd"/>
            <w:r w:rsidRPr="00CA0607">
              <w:rPr>
                <w:sz w:val="24"/>
                <w:szCs w:val="24"/>
              </w:rPr>
              <w:t>/</w:t>
            </w:r>
            <w:proofErr w:type="spellStart"/>
            <w:r w:rsidRPr="00CA0607">
              <w:rPr>
                <w:sz w:val="24"/>
                <w:szCs w:val="24"/>
              </w:rPr>
              <w:t>п</w:t>
            </w:r>
            <w:proofErr w:type="spellEnd"/>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Наименование предприятия</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Вид деятельности</w:t>
            </w:r>
          </w:p>
        </w:tc>
      </w:tr>
      <w:tr w:rsidR="00EA5503" w:rsidRPr="00EA5503" w:rsidTr="00EA5503">
        <w:tblPrEx>
          <w:tblCellMar>
            <w:top w:w="0" w:type="dxa"/>
            <w:bottom w:w="0" w:type="dxa"/>
          </w:tblCellMar>
        </w:tblPrEx>
        <w:trPr>
          <w:trHeight w:val="178"/>
        </w:trPr>
        <w:tc>
          <w:tcPr>
            <w:tcW w:w="9712" w:type="dxa"/>
            <w:gridSpan w:val="3"/>
            <w:tcBorders>
              <w:top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 xml:space="preserve">1. ОКК, доля участия субъекта РФ и </w:t>
            </w:r>
            <w:proofErr w:type="gramStart"/>
            <w:r w:rsidRPr="00CA0607">
              <w:rPr>
                <w:sz w:val="24"/>
                <w:szCs w:val="24"/>
              </w:rPr>
              <w:t>МО</w:t>
            </w:r>
            <w:proofErr w:type="gramEnd"/>
            <w:r w:rsidRPr="00CA0607">
              <w:rPr>
                <w:sz w:val="24"/>
                <w:szCs w:val="24"/>
              </w:rPr>
              <w:t xml:space="preserve"> в уставном капитале которых составляет </w:t>
            </w:r>
            <w:r w:rsidRPr="00CA0607">
              <w:rPr>
                <w:b/>
                <w:bCs/>
                <w:sz w:val="24"/>
                <w:szCs w:val="24"/>
              </w:rPr>
              <w:t>не более чем 25 %</w:t>
            </w:r>
          </w:p>
        </w:tc>
      </w:tr>
      <w:tr w:rsidR="00EA5503" w:rsidRPr="00EA5503" w:rsidTr="00CA0607">
        <w:tblPrEx>
          <w:tblCellMar>
            <w:top w:w="0" w:type="dxa"/>
            <w:bottom w:w="0" w:type="dxa"/>
          </w:tblCellMar>
        </w:tblPrEx>
        <w:trPr>
          <w:trHeight w:val="582"/>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1</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Филиал Восточный ОАО «</w:t>
            </w:r>
            <w:proofErr w:type="spellStart"/>
            <w:r w:rsidRPr="00CA0607">
              <w:rPr>
                <w:sz w:val="24"/>
                <w:szCs w:val="24"/>
              </w:rPr>
              <w:t>Красноярскнефтепродукт</w:t>
            </w:r>
            <w:proofErr w:type="spellEnd"/>
            <w:r w:rsidRPr="00CA0607">
              <w:rPr>
                <w:sz w:val="24"/>
                <w:szCs w:val="24"/>
              </w:rPr>
              <w:t>»</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теплоснабжение</w:t>
            </w:r>
          </w:p>
        </w:tc>
      </w:tr>
      <w:tr w:rsidR="00EA5503" w:rsidRPr="00EA5503" w:rsidTr="00EA5503">
        <w:tblPrEx>
          <w:tblCellMar>
            <w:top w:w="0" w:type="dxa"/>
            <w:bottom w:w="0" w:type="dxa"/>
          </w:tblCellMar>
        </w:tblPrEx>
        <w:trPr>
          <w:trHeight w:val="459"/>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2</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АО «</w:t>
            </w:r>
            <w:proofErr w:type="spellStart"/>
            <w:r w:rsidRPr="00CA0607">
              <w:rPr>
                <w:sz w:val="24"/>
                <w:szCs w:val="24"/>
              </w:rPr>
              <w:t>Гортепло</w:t>
            </w:r>
            <w:proofErr w:type="spellEnd"/>
            <w:r w:rsidRPr="00CA0607">
              <w:rPr>
                <w:sz w:val="24"/>
                <w:szCs w:val="24"/>
              </w:rPr>
              <w:t>»</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теплоснабжение</w:t>
            </w:r>
          </w:p>
        </w:tc>
      </w:tr>
      <w:tr w:rsidR="00EA5503" w:rsidRPr="00EA5503" w:rsidTr="00EA5503">
        <w:tblPrEx>
          <w:tblCellMar>
            <w:top w:w="0" w:type="dxa"/>
            <w:bottom w:w="0" w:type="dxa"/>
          </w:tblCellMar>
        </w:tblPrEx>
        <w:trPr>
          <w:trHeight w:val="474"/>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3</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 xml:space="preserve">ООО «Тепло-Сбыт-Сервис» </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теплоснабжение</w:t>
            </w:r>
          </w:p>
        </w:tc>
      </w:tr>
      <w:tr w:rsidR="00EA5503" w:rsidRPr="00EA5503" w:rsidTr="00CA0607">
        <w:tblPrEx>
          <w:tblCellMar>
            <w:top w:w="0" w:type="dxa"/>
            <w:bottom w:w="0" w:type="dxa"/>
          </w:tblCellMar>
        </w:tblPrEx>
        <w:trPr>
          <w:trHeight w:val="550"/>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4</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ООО «Водоканал-Сервис»</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водоснабжение, водоотведение и очистка сточных вод</w:t>
            </w:r>
          </w:p>
        </w:tc>
      </w:tr>
      <w:tr w:rsidR="00EA5503" w:rsidRPr="00EA5503" w:rsidTr="00CA0607">
        <w:tblPrEx>
          <w:tblCellMar>
            <w:top w:w="0" w:type="dxa"/>
            <w:bottom w:w="0" w:type="dxa"/>
          </w:tblCellMar>
        </w:tblPrEx>
        <w:trPr>
          <w:trHeight w:val="646"/>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5</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ПК Краевое газовое хозяйство «</w:t>
            </w:r>
            <w:proofErr w:type="spellStart"/>
            <w:r w:rsidRPr="00CA0607">
              <w:rPr>
                <w:sz w:val="24"/>
                <w:szCs w:val="24"/>
              </w:rPr>
              <w:t>Красноярсккрайгаз</w:t>
            </w:r>
            <w:proofErr w:type="spellEnd"/>
            <w:r w:rsidRPr="00CA0607">
              <w:rPr>
                <w:sz w:val="24"/>
                <w:szCs w:val="24"/>
              </w:rPr>
              <w:t>»</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газоснабжение</w:t>
            </w:r>
          </w:p>
        </w:tc>
      </w:tr>
      <w:tr w:rsidR="00EA5503" w:rsidRPr="00EA5503" w:rsidTr="00CA0607">
        <w:tblPrEx>
          <w:tblCellMar>
            <w:top w:w="0" w:type="dxa"/>
            <w:bottom w:w="0" w:type="dxa"/>
          </w:tblCellMar>
        </w:tblPrEx>
        <w:trPr>
          <w:trHeight w:val="445"/>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6</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АО «</w:t>
            </w:r>
            <w:proofErr w:type="spellStart"/>
            <w:r w:rsidRPr="00CA0607">
              <w:rPr>
                <w:sz w:val="24"/>
                <w:szCs w:val="24"/>
              </w:rPr>
              <w:t>Канская</w:t>
            </w:r>
            <w:proofErr w:type="spellEnd"/>
            <w:r w:rsidRPr="00CA0607">
              <w:rPr>
                <w:sz w:val="24"/>
                <w:szCs w:val="24"/>
              </w:rPr>
              <w:t xml:space="preserve"> ТЭЦ»</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теплоснабжение</w:t>
            </w:r>
          </w:p>
        </w:tc>
      </w:tr>
      <w:tr w:rsidR="00EA5503" w:rsidRPr="00EA5503" w:rsidTr="00CA0607">
        <w:tblPrEx>
          <w:tblCellMar>
            <w:top w:w="0" w:type="dxa"/>
            <w:bottom w:w="0" w:type="dxa"/>
          </w:tblCellMar>
        </w:tblPrEx>
        <w:trPr>
          <w:trHeight w:val="381"/>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7</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proofErr w:type="spellStart"/>
            <w:r w:rsidRPr="00CA0607">
              <w:rPr>
                <w:sz w:val="24"/>
                <w:szCs w:val="24"/>
              </w:rPr>
              <w:t>Канский</w:t>
            </w:r>
            <w:proofErr w:type="spellEnd"/>
            <w:r w:rsidRPr="00CA0607">
              <w:rPr>
                <w:sz w:val="24"/>
                <w:szCs w:val="24"/>
              </w:rPr>
              <w:t xml:space="preserve"> филиал АО «</w:t>
            </w:r>
            <w:proofErr w:type="spellStart"/>
            <w:r w:rsidRPr="00CA0607">
              <w:rPr>
                <w:sz w:val="24"/>
                <w:szCs w:val="24"/>
              </w:rPr>
              <w:t>КрасЭко</w:t>
            </w:r>
            <w:proofErr w:type="spellEnd"/>
            <w:r w:rsidRPr="00CA0607">
              <w:rPr>
                <w:sz w:val="24"/>
                <w:szCs w:val="24"/>
              </w:rPr>
              <w:t>»</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электроснабжение</w:t>
            </w:r>
          </w:p>
        </w:tc>
      </w:tr>
      <w:tr w:rsidR="00EA5503" w:rsidRPr="00EA5503" w:rsidTr="00CA0607">
        <w:tblPrEx>
          <w:tblCellMar>
            <w:top w:w="0" w:type="dxa"/>
            <w:bottom w:w="0" w:type="dxa"/>
          </w:tblCellMar>
        </w:tblPrEx>
        <w:trPr>
          <w:trHeight w:val="458"/>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8</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КМРО ПАО «</w:t>
            </w:r>
            <w:proofErr w:type="spellStart"/>
            <w:r w:rsidRPr="00CA0607">
              <w:rPr>
                <w:sz w:val="24"/>
                <w:szCs w:val="24"/>
              </w:rPr>
              <w:t>Красноярскэнергосбыт</w:t>
            </w:r>
            <w:proofErr w:type="spellEnd"/>
            <w:r w:rsidRPr="00CA0607">
              <w:rPr>
                <w:sz w:val="24"/>
                <w:szCs w:val="24"/>
              </w:rPr>
              <w:t xml:space="preserve">» </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электроснабжение</w:t>
            </w:r>
          </w:p>
        </w:tc>
      </w:tr>
      <w:tr w:rsidR="00EA5503" w:rsidRPr="00EA5503" w:rsidTr="00EA5503">
        <w:tblPrEx>
          <w:tblCellMar>
            <w:top w:w="0" w:type="dxa"/>
            <w:bottom w:w="0" w:type="dxa"/>
          </w:tblCellMar>
        </w:tblPrEx>
        <w:trPr>
          <w:trHeight w:val="555"/>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9</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МСТК «Транспорт-Восток»</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утилизация (захоронение) твердых бытовых отходов</w:t>
            </w:r>
          </w:p>
        </w:tc>
      </w:tr>
      <w:tr w:rsidR="00EA5503" w:rsidRPr="00EA5503" w:rsidTr="00EA5503">
        <w:tblPrEx>
          <w:tblCellMar>
            <w:top w:w="0" w:type="dxa"/>
            <w:bottom w:w="0" w:type="dxa"/>
          </w:tblCellMar>
        </w:tblPrEx>
        <w:trPr>
          <w:trHeight w:val="240"/>
        </w:trPr>
        <w:tc>
          <w:tcPr>
            <w:tcW w:w="9712" w:type="dxa"/>
            <w:gridSpan w:val="3"/>
            <w:tcBorders>
              <w:top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 xml:space="preserve">ОКК, доля участия субъекта РФ и </w:t>
            </w:r>
            <w:proofErr w:type="gramStart"/>
            <w:r w:rsidRPr="00CA0607">
              <w:rPr>
                <w:sz w:val="24"/>
                <w:szCs w:val="24"/>
              </w:rPr>
              <w:t>МО</w:t>
            </w:r>
            <w:proofErr w:type="gramEnd"/>
            <w:r w:rsidRPr="00CA0607">
              <w:rPr>
                <w:sz w:val="24"/>
                <w:szCs w:val="24"/>
              </w:rPr>
              <w:t xml:space="preserve"> в уставном капитале которых составляет </w:t>
            </w:r>
            <w:r w:rsidRPr="00CA0607">
              <w:rPr>
                <w:b/>
                <w:bCs/>
                <w:sz w:val="24"/>
                <w:szCs w:val="24"/>
              </w:rPr>
              <w:t>более чем 25 %</w:t>
            </w:r>
          </w:p>
        </w:tc>
      </w:tr>
      <w:tr w:rsidR="00EA5503" w:rsidRPr="00EA5503" w:rsidTr="00CA0607">
        <w:tblPrEx>
          <w:tblCellMar>
            <w:top w:w="0" w:type="dxa"/>
            <w:bottom w:w="0" w:type="dxa"/>
          </w:tblCellMar>
        </w:tblPrEx>
        <w:trPr>
          <w:trHeight w:val="431"/>
        </w:trPr>
        <w:tc>
          <w:tcPr>
            <w:tcW w:w="1358" w:type="dxa"/>
            <w:tcBorders>
              <w:top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1</w:t>
            </w:r>
          </w:p>
        </w:tc>
        <w:tc>
          <w:tcPr>
            <w:tcW w:w="4385" w:type="dxa"/>
            <w:tcBorders>
              <w:top w:val="single" w:sz="4" w:space="0" w:color="auto"/>
              <w:left w:val="single" w:sz="4" w:space="0" w:color="auto"/>
              <w:bottom w:val="single" w:sz="4" w:space="0" w:color="auto"/>
              <w:right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МУП «</w:t>
            </w:r>
            <w:proofErr w:type="spellStart"/>
            <w:r w:rsidRPr="00CA0607">
              <w:rPr>
                <w:sz w:val="24"/>
                <w:szCs w:val="24"/>
              </w:rPr>
              <w:t>Канский</w:t>
            </w:r>
            <w:proofErr w:type="spellEnd"/>
            <w:r w:rsidRPr="00CA0607">
              <w:rPr>
                <w:sz w:val="24"/>
                <w:szCs w:val="24"/>
              </w:rPr>
              <w:t xml:space="preserve"> </w:t>
            </w:r>
            <w:proofErr w:type="spellStart"/>
            <w:r w:rsidRPr="00CA0607">
              <w:rPr>
                <w:sz w:val="24"/>
                <w:szCs w:val="24"/>
              </w:rPr>
              <w:t>Электросетьсбыт</w:t>
            </w:r>
            <w:proofErr w:type="spellEnd"/>
            <w:r w:rsidRPr="00CA0607">
              <w:rPr>
                <w:sz w:val="24"/>
                <w:szCs w:val="24"/>
              </w:rPr>
              <w:t>»</w:t>
            </w:r>
          </w:p>
        </w:tc>
        <w:tc>
          <w:tcPr>
            <w:tcW w:w="3969" w:type="dxa"/>
            <w:tcBorders>
              <w:top w:val="single" w:sz="4" w:space="0" w:color="auto"/>
              <w:left w:val="single" w:sz="4" w:space="0" w:color="auto"/>
              <w:bottom w:val="single" w:sz="4" w:space="0" w:color="auto"/>
            </w:tcBorders>
          </w:tcPr>
          <w:p w:rsidR="00EA5503" w:rsidRPr="00CA0607" w:rsidRDefault="00EA5503" w:rsidP="00CA0607">
            <w:pPr>
              <w:keepLines/>
              <w:autoSpaceDE w:val="0"/>
              <w:autoSpaceDN w:val="0"/>
              <w:adjustRightInd w:val="0"/>
              <w:spacing w:line="240" w:lineRule="atLeast"/>
              <w:jc w:val="both"/>
              <w:rPr>
                <w:sz w:val="24"/>
                <w:szCs w:val="24"/>
              </w:rPr>
            </w:pPr>
            <w:r w:rsidRPr="00CA0607">
              <w:rPr>
                <w:sz w:val="24"/>
                <w:szCs w:val="24"/>
              </w:rPr>
              <w:t>электроснабжение</w:t>
            </w:r>
          </w:p>
        </w:tc>
      </w:tr>
    </w:tbl>
    <w:p w:rsidR="00EA5503" w:rsidRPr="00EA5503" w:rsidRDefault="00EA5503" w:rsidP="00EA5503">
      <w:pPr>
        <w:keepLine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Всего организаций коммунального комплекса - 10 единиц, по сравнению с 2016 годом в 2017 году количество организаций жилищно-коммунального комплекса не изменилось. Из них на праве частной собственности (доля участия субъекта РФ и </w:t>
      </w:r>
      <w:proofErr w:type="gramStart"/>
      <w:r w:rsidRPr="00EA5503">
        <w:rPr>
          <w:rFonts w:ascii="Times New Roman CYR" w:hAnsi="Times New Roman CYR" w:cs="Times New Roman CYR"/>
        </w:rPr>
        <w:t>МО</w:t>
      </w:r>
      <w:proofErr w:type="gramEnd"/>
      <w:r w:rsidRPr="00EA5503">
        <w:rPr>
          <w:rFonts w:ascii="Times New Roman CYR" w:hAnsi="Times New Roman CYR" w:cs="Times New Roman CYR"/>
        </w:rPr>
        <w:t xml:space="preserve"> в уставном капитале которых составляет не более чем 25 %)  - 9 организаций. В муниципальной собственности (доля участия субъекта РФ и </w:t>
      </w:r>
      <w:proofErr w:type="gramStart"/>
      <w:r w:rsidRPr="00EA5503">
        <w:rPr>
          <w:rFonts w:ascii="Times New Roman CYR" w:hAnsi="Times New Roman CYR" w:cs="Times New Roman CYR"/>
        </w:rPr>
        <w:t>МО</w:t>
      </w:r>
      <w:proofErr w:type="gramEnd"/>
      <w:r w:rsidRPr="00EA5503">
        <w:rPr>
          <w:rFonts w:ascii="Times New Roman CYR" w:hAnsi="Times New Roman CYR" w:cs="Times New Roman CYR"/>
        </w:rPr>
        <w:t xml:space="preserve"> в уставном капитале которых составляет более чем 25 %)</w:t>
      </w:r>
      <w:r w:rsidRPr="00EA5503">
        <w:rPr>
          <w:rFonts w:ascii="Times New Roman CYR" w:hAnsi="Times New Roman CYR" w:cs="Times New Roman CYR"/>
          <w:b/>
          <w:bCs/>
        </w:rPr>
        <w:t xml:space="preserve">  </w:t>
      </w:r>
      <w:r w:rsidRPr="00EA5503">
        <w:rPr>
          <w:rFonts w:ascii="Times New Roman CYR" w:hAnsi="Times New Roman CYR" w:cs="Times New Roman CYR"/>
        </w:rPr>
        <w:t xml:space="preserve">- 1 единица, </w:t>
      </w:r>
      <w:r w:rsidRPr="00EA5503">
        <w:rPr>
          <w:rFonts w:ascii="Times New Roman CYR" w:hAnsi="Times New Roman CYR" w:cs="Times New Roman CYR"/>
          <w:b/>
          <w:bCs/>
        </w:rPr>
        <w:t>отсюда  9:10 *100 = 90 %.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29. </w:t>
      </w:r>
      <w:r w:rsidRPr="00EA5503">
        <w:rPr>
          <w:rFonts w:ascii="Times New Roman CYR" w:hAnsi="Times New Roman CYR" w:cs="Times New Roman CYR"/>
          <w:b/>
          <w:bCs/>
          <w:color w:val="000000"/>
        </w:rPr>
        <w:t>Доля многоквартирных домов, расположенных на земельных участках, в отношении которых осуществлен государственный кадастровый учет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b/>
          <w:bCs/>
        </w:rPr>
        <w:t xml:space="preserve">доля многоквартирных домов, расположенных на земельных участках, в отношении которых осуществлен государственный кадастровый учет на 2015 год:  </w:t>
      </w:r>
      <w:r w:rsidRPr="00EA5503">
        <w:rPr>
          <w:rFonts w:ascii="Times New Roman CYR" w:hAnsi="Times New Roman CYR" w:cs="Times New Roman CYR"/>
          <w:u w:val="single"/>
        </w:rPr>
        <w:t xml:space="preserve"> 403</w:t>
      </w:r>
      <w:r w:rsidRPr="00EA5503">
        <w:rPr>
          <w:rFonts w:ascii="Times New Roman CYR" w:hAnsi="Times New Roman CYR" w:cs="Times New Roman CYR"/>
        </w:rPr>
        <w:t>*100 = 18,59 %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u w:val="single"/>
        </w:rPr>
      </w:pPr>
      <w:r w:rsidRPr="00EA5503">
        <w:rPr>
          <w:rFonts w:ascii="Times New Roman CYR" w:hAnsi="Times New Roman CYR" w:cs="Times New Roman CYR"/>
        </w:rPr>
        <w:t xml:space="preserve">                                              2168</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число многоквартирных  домов, расположенных на земельных участках, в отношении которых осуществлен государственный кадастровый учет,</w:t>
      </w:r>
      <w:r w:rsidRPr="00EA5503">
        <w:rPr>
          <w:rFonts w:ascii="Times New Roman CYR" w:hAnsi="Times New Roman CYR" w:cs="Times New Roman CYR"/>
          <w:b/>
          <w:bCs/>
        </w:rPr>
        <w:t xml:space="preserve"> </w:t>
      </w:r>
      <w:r w:rsidRPr="00EA5503">
        <w:rPr>
          <w:rFonts w:ascii="Times New Roman CYR" w:hAnsi="Times New Roman CYR" w:cs="Times New Roman CYR"/>
        </w:rPr>
        <w:t xml:space="preserve">в том числе по двухквартирным домам, расположенным на двух земельных участках, </w:t>
      </w:r>
      <w:r w:rsidRPr="00EA5503">
        <w:rPr>
          <w:rFonts w:ascii="Times New Roman CYR" w:hAnsi="Times New Roman CYR" w:cs="Times New Roman CYR"/>
        </w:rPr>
        <w:lastRenderedPageBreak/>
        <w:t>в отношении которых (каждого из двух) осуществлён государственный кадастровый учёт в 2015 году составляет 403 ед.;</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общее число многоквартирных домов,</w:t>
      </w:r>
      <w:r w:rsidRPr="00EA5503">
        <w:rPr>
          <w:rFonts w:ascii="Times New Roman CYR" w:hAnsi="Times New Roman CYR" w:cs="Times New Roman CYR"/>
          <w:b/>
          <w:bCs/>
        </w:rPr>
        <w:t xml:space="preserve"> </w:t>
      </w:r>
      <w:r w:rsidRPr="00EA5503">
        <w:rPr>
          <w:rFonts w:ascii="Times New Roman CYR" w:hAnsi="Times New Roman CYR" w:cs="Times New Roman CYR"/>
        </w:rPr>
        <w:t>имеющих разрешение на ввод в эксплуатацию, составляет 2168 единица.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b/>
          <w:bCs/>
        </w:rPr>
        <w:t xml:space="preserve">доля многоквартирных домов, расположенных на земельных участках, в отношении которых осуществлен государственный кадастровый учет на 2016 год:  </w:t>
      </w:r>
      <w:r w:rsidRPr="00EA5503">
        <w:rPr>
          <w:rFonts w:ascii="Times New Roman CYR" w:hAnsi="Times New Roman CYR" w:cs="Times New Roman CYR"/>
          <w:u w:val="single"/>
        </w:rPr>
        <w:t>407</w:t>
      </w:r>
      <w:r w:rsidRPr="00EA5503">
        <w:rPr>
          <w:rFonts w:ascii="Times New Roman CYR" w:hAnsi="Times New Roman CYR" w:cs="Times New Roman CYR"/>
        </w:rPr>
        <w:t>*100 = 18,75 %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                                                         2171</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число многоквартирных  домов, расположенных на земельных участках, в отношении которых осуществлен государственный кадастровый учет,</w:t>
      </w:r>
      <w:r w:rsidRPr="00EA5503">
        <w:rPr>
          <w:rFonts w:ascii="Times New Roman CYR" w:hAnsi="Times New Roman CYR" w:cs="Times New Roman CYR"/>
          <w:b/>
          <w:bCs/>
        </w:rPr>
        <w:t xml:space="preserve"> </w:t>
      </w:r>
      <w:r w:rsidRPr="00EA5503">
        <w:rPr>
          <w:rFonts w:ascii="Times New Roman CYR" w:hAnsi="Times New Roman CYR" w:cs="Times New Roman CYR"/>
        </w:rPr>
        <w:t>в том числе по двухквартирным домам, расположенным на двух земельных участках, в отношении которых (каждого из двух) осуществлён государственный кадастровый учёт в 2016 году составляет 407 ед.;</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общее число многоквартирных домов,</w:t>
      </w:r>
      <w:r w:rsidRPr="00EA5503">
        <w:rPr>
          <w:rFonts w:ascii="Times New Roman CYR" w:hAnsi="Times New Roman CYR" w:cs="Times New Roman CYR"/>
          <w:b/>
          <w:bCs/>
        </w:rPr>
        <w:t xml:space="preserve"> </w:t>
      </w:r>
      <w:r w:rsidRPr="00EA5503">
        <w:rPr>
          <w:rFonts w:ascii="Times New Roman CYR" w:hAnsi="Times New Roman CYR" w:cs="Times New Roman CYR"/>
        </w:rPr>
        <w:t>имеющих разрешение на ввод в эксплуатацию, составляет 2171 единиц. По сравнению с 2015 годом количество домов блокированной застройки изменено в связи со сносом аварийных домов, равно 1517 единиц (данные указаны согласно 1 -жилфонд).</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b/>
          <w:bCs/>
        </w:rPr>
        <w:t xml:space="preserve">доля многоквартирных домов, расположенных на земельных участках, в отношении которых осуществлен государственный кадастровый учет на 2017 год:  </w:t>
      </w:r>
      <w:r w:rsidR="00F103E3">
        <w:rPr>
          <w:rFonts w:ascii="Times New Roman CYR" w:hAnsi="Times New Roman CYR" w:cs="Times New Roman CYR"/>
          <w:u w:val="single"/>
        </w:rPr>
        <w:t>407</w:t>
      </w:r>
      <w:r w:rsidRPr="00EA5503">
        <w:rPr>
          <w:rFonts w:ascii="Times New Roman CYR" w:hAnsi="Times New Roman CYR" w:cs="Times New Roman CYR"/>
        </w:rPr>
        <w:t xml:space="preserve">*100 = </w:t>
      </w:r>
      <w:r w:rsidR="00F103E3">
        <w:rPr>
          <w:rFonts w:ascii="Times New Roman CYR" w:hAnsi="Times New Roman CYR" w:cs="Times New Roman CYR"/>
        </w:rPr>
        <w:t>18,79</w:t>
      </w:r>
      <w:r w:rsidRPr="00EA5503">
        <w:rPr>
          <w:rFonts w:ascii="Times New Roman CYR" w:hAnsi="Times New Roman CYR" w:cs="Times New Roman CYR"/>
        </w:rPr>
        <w:t xml:space="preserve">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                                                 2166</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число многоквартирных  домов, расположенных на земельных участках, в отношении которых осуществлен государственный кадастровый учет,</w:t>
      </w:r>
      <w:r w:rsidRPr="00EA5503">
        <w:rPr>
          <w:rFonts w:ascii="Times New Roman CYR" w:hAnsi="Times New Roman CYR" w:cs="Times New Roman CYR"/>
          <w:b/>
          <w:bCs/>
        </w:rPr>
        <w:t xml:space="preserve"> </w:t>
      </w:r>
      <w:r w:rsidRPr="00EA5503">
        <w:rPr>
          <w:rFonts w:ascii="Times New Roman CYR" w:hAnsi="Times New Roman CYR" w:cs="Times New Roman CYR"/>
        </w:rPr>
        <w:t xml:space="preserve">в том числе по двухквартирным домам, расположенным на двух земельных участках, в отношении которых (каждого из двух) осуществлён государственный кадастровый учёт в 2017  году составляет </w:t>
      </w:r>
      <w:r w:rsidR="00F103E3">
        <w:rPr>
          <w:rFonts w:ascii="Times New Roman CYR" w:hAnsi="Times New Roman CYR" w:cs="Times New Roman CYR"/>
        </w:rPr>
        <w:t>407</w:t>
      </w:r>
      <w:r w:rsidRPr="00EA5503">
        <w:rPr>
          <w:rFonts w:ascii="Times New Roman CYR" w:hAnsi="Times New Roman CYR" w:cs="Times New Roman CYR"/>
        </w:rPr>
        <w:t xml:space="preserve"> ед.;</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общее число многоквартирных домов,</w:t>
      </w:r>
      <w:r w:rsidRPr="00EA5503">
        <w:rPr>
          <w:rFonts w:ascii="Times New Roman CYR" w:hAnsi="Times New Roman CYR" w:cs="Times New Roman CYR"/>
          <w:b/>
          <w:bCs/>
        </w:rPr>
        <w:t xml:space="preserve"> </w:t>
      </w:r>
      <w:r w:rsidRPr="00EA5503">
        <w:rPr>
          <w:rFonts w:ascii="Times New Roman CYR" w:hAnsi="Times New Roman CYR" w:cs="Times New Roman CYR"/>
        </w:rPr>
        <w:t>имеющих разрешение на ввод в эксплуатацию, составляет 2166 единиц. По сравнению с 2016 годом количество домов блокированной застройки не изменено, равно 1517 единиц (данные указаны согласно 1 -жилфонд).</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40"/>
        <w:gridCol w:w="5765"/>
        <w:gridCol w:w="1003"/>
        <w:gridCol w:w="1080"/>
        <w:gridCol w:w="934"/>
      </w:tblGrid>
      <w:tr w:rsidR="00EA5503" w:rsidRPr="00EA5503" w:rsidTr="009F3672">
        <w:tblPrEx>
          <w:tblCellMar>
            <w:top w:w="0" w:type="dxa"/>
            <w:bottom w:w="0" w:type="dxa"/>
          </w:tblCellMar>
        </w:tblPrEx>
        <w:trPr>
          <w:trHeight w:val="405"/>
        </w:trPr>
        <w:tc>
          <w:tcPr>
            <w:tcW w:w="540" w:type="dxa"/>
            <w:tcBorders>
              <w:top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ind w:right="-102"/>
              <w:jc w:val="center"/>
              <w:rPr>
                <w:sz w:val="24"/>
                <w:szCs w:val="24"/>
              </w:rPr>
            </w:pPr>
            <w:proofErr w:type="spellStart"/>
            <w:proofErr w:type="gramStart"/>
            <w:r w:rsidRPr="009F3672">
              <w:rPr>
                <w:sz w:val="24"/>
                <w:szCs w:val="24"/>
              </w:rPr>
              <w:t>п</w:t>
            </w:r>
            <w:proofErr w:type="spellEnd"/>
            <w:proofErr w:type="gramEnd"/>
            <w:r w:rsidRPr="009F3672">
              <w:rPr>
                <w:sz w:val="24"/>
                <w:szCs w:val="24"/>
              </w:rPr>
              <w:t>/</w:t>
            </w:r>
            <w:proofErr w:type="spellStart"/>
            <w:r w:rsidRPr="009F3672">
              <w:rPr>
                <w:sz w:val="24"/>
                <w:szCs w:val="24"/>
              </w:rPr>
              <w:t>п</w:t>
            </w:r>
            <w:proofErr w:type="spellEnd"/>
          </w:p>
        </w:tc>
        <w:tc>
          <w:tcPr>
            <w:tcW w:w="5765"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center"/>
              <w:rPr>
                <w:sz w:val="24"/>
                <w:szCs w:val="24"/>
              </w:rPr>
            </w:pPr>
            <w:r w:rsidRPr="009F3672">
              <w:rPr>
                <w:sz w:val="24"/>
                <w:szCs w:val="24"/>
              </w:rPr>
              <w:t>Показатель</w:t>
            </w:r>
          </w:p>
        </w:tc>
        <w:tc>
          <w:tcPr>
            <w:tcW w:w="1003"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center"/>
              <w:rPr>
                <w:sz w:val="24"/>
                <w:szCs w:val="24"/>
              </w:rPr>
            </w:pPr>
            <w:r w:rsidRPr="009F3672">
              <w:rPr>
                <w:sz w:val="24"/>
                <w:szCs w:val="24"/>
              </w:rPr>
              <w:t>2015</w:t>
            </w:r>
          </w:p>
        </w:tc>
        <w:tc>
          <w:tcPr>
            <w:tcW w:w="1080"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center"/>
              <w:rPr>
                <w:sz w:val="24"/>
                <w:szCs w:val="24"/>
              </w:rPr>
            </w:pPr>
            <w:r w:rsidRPr="009F3672">
              <w:rPr>
                <w:sz w:val="24"/>
                <w:szCs w:val="24"/>
              </w:rPr>
              <w:t>2016</w:t>
            </w:r>
          </w:p>
        </w:tc>
        <w:tc>
          <w:tcPr>
            <w:tcW w:w="934" w:type="dxa"/>
            <w:tcBorders>
              <w:top w:val="single" w:sz="4" w:space="0" w:color="auto"/>
              <w:left w:val="single" w:sz="4" w:space="0" w:color="auto"/>
              <w:bottom w:val="single" w:sz="4" w:space="0" w:color="auto"/>
            </w:tcBorders>
          </w:tcPr>
          <w:p w:rsidR="00EA5503" w:rsidRPr="009F3672" w:rsidRDefault="00EA5503" w:rsidP="009F3672">
            <w:pPr>
              <w:autoSpaceDE w:val="0"/>
              <w:autoSpaceDN w:val="0"/>
              <w:adjustRightInd w:val="0"/>
              <w:spacing w:after="0" w:line="240" w:lineRule="auto"/>
              <w:jc w:val="center"/>
              <w:rPr>
                <w:sz w:val="24"/>
                <w:szCs w:val="24"/>
              </w:rPr>
            </w:pPr>
            <w:r w:rsidRPr="009F3672">
              <w:rPr>
                <w:sz w:val="24"/>
                <w:szCs w:val="24"/>
              </w:rPr>
              <w:t>2017</w:t>
            </w:r>
          </w:p>
        </w:tc>
      </w:tr>
      <w:tr w:rsidR="00EA5503" w:rsidRPr="00EA5503" w:rsidTr="00F103E3">
        <w:tblPrEx>
          <w:tblCellMar>
            <w:top w:w="0" w:type="dxa"/>
            <w:bottom w:w="0" w:type="dxa"/>
          </w:tblCellMar>
        </w:tblPrEx>
        <w:trPr>
          <w:trHeight w:val="1193"/>
        </w:trPr>
        <w:tc>
          <w:tcPr>
            <w:tcW w:w="540" w:type="dxa"/>
            <w:tcBorders>
              <w:top w:val="single" w:sz="4" w:space="0" w:color="auto"/>
              <w:bottom w:val="single" w:sz="4" w:space="0" w:color="auto"/>
              <w:right w:val="single" w:sz="4" w:space="0" w:color="auto"/>
            </w:tcBorders>
          </w:tcPr>
          <w:p w:rsidR="00EA5503" w:rsidRPr="009F3672" w:rsidRDefault="00F103E3" w:rsidP="009F3672">
            <w:pPr>
              <w:autoSpaceDE w:val="0"/>
              <w:autoSpaceDN w:val="0"/>
              <w:adjustRightInd w:val="0"/>
              <w:spacing w:after="0" w:line="240" w:lineRule="auto"/>
              <w:ind w:right="-102" w:firstLine="709"/>
              <w:jc w:val="both"/>
              <w:rPr>
                <w:sz w:val="24"/>
                <w:szCs w:val="24"/>
              </w:rPr>
            </w:pPr>
            <w:r w:rsidRPr="009F3672">
              <w:rPr>
                <w:sz w:val="24"/>
                <w:szCs w:val="24"/>
              </w:rPr>
              <w:t>1</w:t>
            </w:r>
            <w:r w:rsidR="00EA5503" w:rsidRPr="009F3672">
              <w:rPr>
                <w:sz w:val="24"/>
                <w:szCs w:val="24"/>
              </w:rPr>
              <w:t>1</w:t>
            </w:r>
          </w:p>
        </w:tc>
        <w:tc>
          <w:tcPr>
            <w:tcW w:w="5765"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1003" w:type="dxa"/>
            <w:tcBorders>
              <w:top w:val="single" w:sz="4" w:space="0" w:color="auto"/>
              <w:left w:val="single" w:sz="4" w:space="0" w:color="auto"/>
              <w:bottom w:val="single" w:sz="4" w:space="0" w:color="auto"/>
              <w:right w:val="single" w:sz="4" w:space="0" w:color="auto"/>
            </w:tcBorders>
            <w:vAlign w:val="center"/>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2168</w:t>
            </w:r>
          </w:p>
        </w:tc>
        <w:tc>
          <w:tcPr>
            <w:tcW w:w="1080" w:type="dxa"/>
            <w:tcBorders>
              <w:top w:val="single" w:sz="4" w:space="0" w:color="auto"/>
              <w:left w:val="single" w:sz="4" w:space="0" w:color="auto"/>
              <w:bottom w:val="single" w:sz="4" w:space="0" w:color="auto"/>
              <w:right w:val="single" w:sz="4" w:space="0" w:color="auto"/>
            </w:tcBorders>
            <w:vAlign w:val="center"/>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2171</w:t>
            </w:r>
          </w:p>
        </w:tc>
        <w:tc>
          <w:tcPr>
            <w:tcW w:w="934" w:type="dxa"/>
            <w:tcBorders>
              <w:top w:val="single" w:sz="4" w:space="0" w:color="auto"/>
              <w:left w:val="single" w:sz="4" w:space="0" w:color="auto"/>
              <w:bottom w:val="single" w:sz="4" w:space="0" w:color="auto"/>
            </w:tcBorders>
            <w:vAlign w:val="center"/>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2166</w:t>
            </w:r>
          </w:p>
        </w:tc>
      </w:tr>
      <w:tr w:rsidR="00EA5503" w:rsidRPr="00EA5503" w:rsidTr="00F103E3">
        <w:tblPrEx>
          <w:tblCellMar>
            <w:top w:w="0" w:type="dxa"/>
            <w:bottom w:w="0" w:type="dxa"/>
          </w:tblCellMar>
        </w:tblPrEx>
        <w:trPr>
          <w:trHeight w:val="480"/>
        </w:trPr>
        <w:tc>
          <w:tcPr>
            <w:tcW w:w="540" w:type="dxa"/>
            <w:tcBorders>
              <w:top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ind w:left="-426" w:right="-102" w:firstLine="396"/>
              <w:jc w:val="both"/>
              <w:rPr>
                <w:sz w:val="24"/>
                <w:szCs w:val="24"/>
              </w:rPr>
            </w:pPr>
            <w:r w:rsidRPr="009F3672">
              <w:rPr>
                <w:sz w:val="24"/>
                <w:szCs w:val="24"/>
              </w:rPr>
              <w:t>1.1</w:t>
            </w:r>
          </w:p>
        </w:tc>
        <w:tc>
          <w:tcPr>
            <w:tcW w:w="5765"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 xml:space="preserve">    дома блокированной застройки</w:t>
            </w:r>
          </w:p>
        </w:tc>
        <w:tc>
          <w:tcPr>
            <w:tcW w:w="1003"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1517</w:t>
            </w:r>
          </w:p>
        </w:tc>
        <w:tc>
          <w:tcPr>
            <w:tcW w:w="1080"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1517</w:t>
            </w:r>
          </w:p>
        </w:tc>
        <w:tc>
          <w:tcPr>
            <w:tcW w:w="934" w:type="dxa"/>
            <w:tcBorders>
              <w:top w:val="single" w:sz="4" w:space="0" w:color="auto"/>
              <w:left w:val="single" w:sz="4" w:space="0" w:color="auto"/>
              <w:bottom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1517</w:t>
            </w:r>
          </w:p>
        </w:tc>
      </w:tr>
      <w:tr w:rsidR="00EA5503" w:rsidRPr="00EA5503" w:rsidTr="00F103E3">
        <w:tblPrEx>
          <w:tblCellMar>
            <w:top w:w="0" w:type="dxa"/>
            <w:bottom w:w="0" w:type="dxa"/>
          </w:tblCellMar>
        </w:tblPrEx>
        <w:trPr>
          <w:trHeight w:val="453"/>
        </w:trPr>
        <w:tc>
          <w:tcPr>
            <w:tcW w:w="540" w:type="dxa"/>
            <w:tcBorders>
              <w:top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ind w:right="-102" w:firstLine="709"/>
              <w:jc w:val="both"/>
              <w:rPr>
                <w:sz w:val="24"/>
                <w:szCs w:val="24"/>
              </w:rPr>
            </w:pPr>
            <w:r w:rsidRPr="009F3672">
              <w:rPr>
                <w:sz w:val="24"/>
                <w:szCs w:val="24"/>
              </w:rPr>
              <w:t>1</w:t>
            </w:r>
            <w:r w:rsidR="00F103E3" w:rsidRPr="009F3672">
              <w:rPr>
                <w:sz w:val="24"/>
                <w:szCs w:val="24"/>
              </w:rPr>
              <w:t>1</w:t>
            </w:r>
            <w:r w:rsidRPr="009F3672">
              <w:rPr>
                <w:sz w:val="24"/>
                <w:szCs w:val="24"/>
              </w:rPr>
              <w:t>.2</w:t>
            </w:r>
          </w:p>
        </w:tc>
        <w:tc>
          <w:tcPr>
            <w:tcW w:w="5765"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 xml:space="preserve">    многоквартирные дома, имеющие помещения общего пользования</w:t>
            </w:r>
          </w:p>
        </w:tc>
        <w:tc>
          <w:tcPr>
            <w:tcW w:w="1003"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651</w:t>
            </w:r>
          </w:p>
        </w:tc>
        <w:tc>
          <w:tcPr>
            <w:tcW w:w="1080"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654</w:t>
            </w:r>
          </w:p>
        </w:tc>
        <w:tc>
          <w:tcPr>
            <w:tcW w:w="934" w:type="dxa"/>
            <w:tcBorders>
              <w:top w:val="single" w:sz="4" w:space="0" w:color="auto"/>
              <w:left w:val="single" w:sz="4" w:space="0" w:color="auto"/>
              <w:bottom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649</w:t>
            </w:r>
          </w:p>
        </w:tc>
      </w:tr>
      <w:tr w:rsidR="00EA5503" w:rsidRPr="00EA5503" w:rsidTr="00F103E3">
        <w:tblPrEx>
          <w:tblCellMar>
            <w:top w:w="0" w:type="dxa"/>
            <w:bottom w:w="0" w:type="dxa"/>
          </w:tblCellMar>
        </w:tblPrEx>
        <w:tc>
          <w:tcPr>
            <w:tcW w:w="540" w:type="dxa"/>
            <w:tcBorders>
              <w:top w:val="single" w:sz="4" w:space="0" w:color="auto"/>
              <w:bottom w:val="single" w:sz="4" w:space="0" w:color="auto"/>
              <w:right w:val="single" w:sz="4" w:space="0" w:color="auto"/>
            </w:tcBorders>
          </w:tcPr>
          <w:p w:rsidR="00EA5503" w:rsidRPr="009F3672" w:rsidRDefault="00F103E3" w:rsidP="009F3672">
            <w:pPr>
              <w:autoSpaceDE w:val="0"/>
              <w:autoSpaceDN w:val="0"/>
              <w:adjustRightInd w:val="0"/>
              <w:spacing w:after="0" w:line="240" w:lineRule="auto"/>
              <w:ind w:right="-102" w:firstLine="709"/>
              <w:jc w:val="both"/>
              <w:rPr>
                <w:sz w:val="24"/>
                <w:szCs w:val="24"/>
              </w:rPr>
            </w:pPr>
            <w:r w:rsidRPr="009F3672">
              <w:rPr>
                <w:sz w:val="24"/>
                <w:szCs w:val="24"/>
              </w:rPr>
              <w:t>2</w:t>
            </w:r>
            <w:r w:rsidR="00EA5503" w:rsidRPr="009F3672">
              <w:rPr>
                <w:sz w:val="24"/>
                <w:szCs w:val="24"/>
              </w:rPr>
              <w:t>2</w:t>
            </w:r>
          </w:p>
        </w:tc>
        <w:tc>
          <w:tcPr>
            <w:tcW w:w="5765"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1003" w:type="dxa"/>
            <w:tcBorders>
              <w:top w:val="single" w:sz="4" w:space="0" w:color="auto"/>
              <w:left w:val="single" w:sz="4" w:space="0" w:color="auto"/>
              <w:bottom w:val="single" w:sz="4" w:space="0" w:color="auto"/>
              <w:right w:val="single" w:sz="4" w:space="0" w:color="auto"/>
            </w:tcBorders>
            <w:vAlign w:val="center"/>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403</w:t>
            </w:r>
          </w:p>
        </w:tc>
        <w:tc>
          <w:tcPr>
            <w:tcW w:w="1080" w:type="dxa"/>
            <w:tcBorders>
              <w:top w:val="single" w:sz="4" w:space="0" w:color="auto"/>
              <w:left w:val="single" w:sz="4" w:space="0" w:color="auto"/>
              <w:bottom w:val="single" w:sz="4" w:space="0" w:color="auto"/>
              <w:right w:val="single" w:sz="4" w:space="0" w:color="auto"/>
            </w:tcBorders>
            <w:vAlign w:val="center"/>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407</w:t>
            </w:r>
          </w:p>
        </w:tc>
        <w:tc>
          <w:tcPr>
            <w:tcW w:w="934" w:type="dxa"/>
            <w:tcBorders>
              <w:top w:val="single" w:sz="4" w:space="0" w:color="auto"/>
              <w:left w:val="single" w:sz="4" w:space="0" w:color="auto"/>
              <w:bottom w:val="single" w:sz="4" w:space="0" w:color="auto"/>
            </w:tcBorders>
            <w:vAlign w:val="center"/>
          </w:tcPr>
          <w:p w:rsidR="00EA5503" w:rsidRPr="009F3672" w:rsidRDefault="00F103E3" w:rsidP="009F3672">
            <w:pPr>
              <w:autoSpaceDE w:val="0"/>
              <w:autoSpaceDN w:val="0"/>
              <w:adjustRightInd w:val="0"/>
              <w:spacing w:after="0" w:line="240" w:lineRule="auto"/>
              <w:jc w:val="both"/>
              <w:rPr>
                <w:sz w:val="24"/>
                <w:szCs w:val="24"/>
              </w:rPr>
            </w:pPr>
            <w:r w:rsidRPr="009F3672">
              <w:rPr>
                <w:sz w:val="24"/>
                <w:szCs w:val="24"/>
              </w:rPr>
              <w:t>407</w:t>
            </w:r>
          </w:p>
        </w:tc>
      </w:tr>
      <w:tr w:rsidR="00EA5503" w:rsidRPr="00EA5503" w:rsidTr="00F103E3">
        <w:tblPrEx>
          <w:tblCellMar>
            <w:top w:w="0" w:type="dxa"/>
            <w:bottom w:w="0" w:type="dxa"/>
          </w:tblCellMar>
        </w:tblPrEx>
        <w:tc>
          <w:tcPr>
            <w:tcW w:w="540" w:type="dxa"/>
            <w:tcBorders>
              <w:top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ind w:right="-102" w:firstLine="709"/>
              <w:jc w:val="both"/>
              <w:rPr>
                <w:sz w:val="24"/>
                <w:szCs w:val="24"/>
              </w:rPr>
            </w:pPr>
            <w:r w:rsidRPr="009F3672">
              <w:rPr>
                <w:sz w:val="24"/>
                <w:szCs w:val="24"/>
              </w:rPr>
              <w:t>2</w:t>
            </w:r>
            <w:r w:rsidR="00F103E3" w:rsidRPr="009F3672">
              <w:rPr>
                <w:sz w:val="24"/>
                <w:szCs w:val="24"/>
              </w:rPr>
              <w:lastRenderedPageBreak/>
              <w:t>2</w:t>
            </w:r>
            <w:r w:rsidRPr="009F3672">
              <w:rPr>
                <w:sz w:val="24"/>
                <w:szCs w:val="24"/>
              </w:rPr>
              <w:t>.1</w:t>
            </w:r>
          </w:p>
        </w:tc>
        <w:tc>
          <w:tcPr>
            <w:tcW w:w="5765"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lastRenderedPageBreak/>
              <w:t xml:space="preserve">    дома блокированной застройки</w:t>
            </w:r>
          </w:p>
        </w:tc>
        <w:tc>
          <w:tcPr>
            <w:tcW w:w="1003"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11</w:t>
            </w:r>
          </w:p>
        </w:tc>
        <w:tc>
          <w:tcPr>
            <w:tcW w:w="1080"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8</w:t>
            </w:r>
          </w:p>
        </w:tc>
        <w:tc>
          <w:tcPr>
            <w:tcW w:w="934" w:type="dxa"/>
            <w:tcBorders>
              <w:top w:val="single" w:sz="4" w:space="0" w:color="auto"/>
              <w:left w:val="single" w:sz="4" w:space="0" w:color="auto"/>
              <w:bottom w:val="single" w:sz="4" w:space="0" w:color="auto"/>
            </w:tcBorders>
          </w:tcPr>
          <w:p w:rsidR="00EA5503" w:rsidRPr="009F3672" w:rsidRDefault="00F103E3" w:rsidP="009F3672">
            <w:pPr>
              <w:autoSpaceDE w:val="0"/>
              <w:autoSpaceDN w:val="0"/>
              <w:adjustRightInd w:val="0"/>
              <w:spacing w:after="0" w:line="240" w:lineRule="auto"/>
              <w:jc w:val="both"/>
              <w:rPr>
                <w:sz w:val="24"/>
                <w:szCs w:val="24"/>
              </w:rPr>
            </w:pPr>
            <w:r w:rsidRPr="009F3672">
              <w:rPr>
                <w:sz w:val="24"/>
                <w:szCs w:val="24"/>
              </w:rPr>
              <w:t>8</w:t>
            </w:r>
          </w:p>
        </w:tc>
      </w:tr>
      <w:tr w:rsidR="00EA5503" w:rsidRPr="00EA5503" w:rsidTr="00F103E3">
        <w:tblPrEx>
          <w:tblCellMar>
            <w:top w:w="0" w:type="dxa"/>
            <w:bottom w:w="0" w:type="dxa"/>
          </w:tblCellMar>
        </w:tblPrEx>
        <w:tc>
          <w:tcPr>
            <w:tcW w:w="540" w:type="dxa"/>
            <w:tcBorders>
              <w:top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ind w:right="-102" w:firstLine="709"/>
              <w:jc w:val="both"/>
              <w:rPr>
                <w:sz w:val="24"/>
                <w:szCs w:val="24"/>
              </w:rPr>
            </w:pPr>
            <w:r w:rsidRPr="009F3672">
              <w:rPr>
                <w:sz w:val="24"/>
                <w:szCs w:val="24"/>
              </w:rPr>
              <w:lastRenderedPageBreak/>
              <w:t>2</w:t>
            </w:r>
            <w:r w:rsidR="00F103E3" w:rsidRPr="009F3672">
              <w:rPr>
                <w:sz w:val="24"/>
                <w:szCs w:val="24"/>
              </w:rPr>
              <w:t>2</w:t>
            </w:r>
            <w:r w:rsidRPr="009F3672">
              <w:rPr>
                <w:sz w:val="24"/>
                <w:szCs w:val="24"/>
              </w:rPr>
              <w:t>.2</w:t>
            </w:r>
          </w:p>
        </w:tc>
        <w:tc>
          <w:tcPr>
            <w:tcW w:w="5765"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 xml:space="preserve">    многоквартирные дома, имеющие помещения общего пользования</w:t>
            </w:r>
          </w:p>
        </w:tc>
        <w:tc>
          <w:tcPr>
            <w:tcW w:w="1003"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392</w:t>
            </w:r>
          </w:p>
        </w:tc>
        <w:tc>
          <w:tcPr>
            <w:tcW w:w="1080"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399</w:t>
            </w:r>
          </w:p>
        </w:tc>
        <w:tc>
          <w:tcPr>
            <w:tcW w:w="934" w:type="dxa"/>
            <w:tcBorders>
              <w:top w:val="single" w:sz="4" w:space="0" w:color="auto"/>
              <w:left w:val="single" w:sz="4" w:space="0" w:color="auto"/>
              <w:bottom w:val="single" w:sz="4" w:space="0" w:color="auto"/>
            </w:tcBorders>
          </w:tcPr>
          <w:p w:rsidR="00EA5503" w:rsidRPr="009F3672" w:rsidRDefault="00F103E3" w:rsidP="009F3672">
            <w:pPr>
              <w:autoSpaceDE w:val="0"/>
              <w:autoSpaceDN w:val="0"/>
              <w:adjustRightInd w:val="0"/>
              <w:spacing w:after="0" w:line="240" w:lineRule="auto"/>
              <w:jc w:val="both"/>
              <w:rPr>
                <w:sz w:val="24"/>
                <w:szCs w:val="24"/>
              </w:rPr>
            </w:pPr>
            <w:r w:rsidRPr="009F3672">
              <w:rPr>
                <w:sz w:val="24"/>
                <w:szCs w:val="24"/>
              </w:rPr>
              <w:t>399</w:t>
            </w:r>
          </w:p>
        </w:tc>
      </w:tr>
      <w:tr w:rsidR="00EA5503" w:rsidRPr="00EA5503" w:rsidTr="00F103E3">
        <w:tblPrEx>
          <w:tblCellMar>
            <w:top w:w="0" w:type="dxa"/>
            <w:bottom w:w="0" w:type="dxa"/>
          </w:tblCellMar>
        </w:tblPrEx>
        <w:tc>
          <w:tcPr>
            <w:tcW w:w="540" w:type="dxa"/>
            <w:tcBorders>
              <w:top w:val="single" w:sz="4" w:space="0" w:color="auto"/>
              <w:bottom w:val="single" w:sz="4" w:space="0" w:color="auto"/>
              <w:right w:val="single" w:sz="4" w:space="0" w:color="auto"/>
            </w:tcBorders>
          </w:tcPr>
          <w:p w:rsidR="00EA5503" w:rsidRPr="009F3672" w:rsidRDefault="00F103E3" w:rsidP="009F3672">
            <w:pPr>
              <w:autoSpaceDE w:val="0"/>
              <w:autoSpaceDN w:val="0"/>
              <w:adjustRightInd w:val="0"/>
              <w:spacing w:after="0" w:line="240" w:lineRule="auto"/>
              <w:ind w:right="-102" w:firstLine="709"/>
              <w:jc w:val="both"/>
              <w:rPr>
                <w:sz w:val="24"/>
                <w:szCs w:val="24"/>
              </w:rPr>
            </w:pPr>
            <w:r w:rsidRPr="009F3672">
              <w:rPr>
                <w:sz w:val="24"/>
                <w:szCs w:val="24"/>
              </w:rPr>
              <w:t>3</w:t>
            </w:r>
            <w:r w:rsidR="00EA5503" w:rsidRPr="009F3672">
              <w:rPr>
                <w:sz w:val="24"/>
                <w:szCs w:val="24"/>
              </w:rPr>
              <w:t>3</w:t>
            </w:r>
          </w:p>
        </w:tc>
        <w:tc>
          <w:tcPr>
            <w:tcW w:w="5765" w:type="dxa"/>
            <w:tcBorders>
              <w:top w:val="single" w:sz="4" w:space="0" w:color="auto"/>
              <w:left w:val="single" w:sz="4" w:space="0" w:color="auto"/>
              <w:bottom w:val="single" w:sz="4" w:space="0" w:color="auto"/>
              <w:right w:val="single" w:sz="4" w:space="0" w:color="auto"/>
            </w:tcBorders>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1003" w:type="dxa"/>
            <w:tcBorders>
              <w:top w:val="single" w:sz="4" w:space="0" w:color="auto"/>
              <w:left w:val="single" w:sz="4" w:space="0" w:color="auto"/>
              <w:bottom w:val="single" w:sz="4" w:space="0" w:color="auto"/>
              <w:right w:val="single" w:sz="4" w:space="0" w:color="auto"/>
            </w:tcBorders>
            <w:vAlign w:val="center"/>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18,59</w:t>
            </w:r>
          </w:p>
        </w:tc>
        <w:tc>
          <w:tcPr>
            <w:tcW w:w="1080" w:type="dxa"/>
            <w:tcBorders>
              <w:top w:val="single" w:sz="4" w:space="0" w:color="auto"/>
              <w:left w:val="single" w:sz="4" w:space="0" w:color="auto"/>
              <w:bottom w:val="single" w:sz="4" w:space="0" w:color="auto"/>
              <w:right w:val="single" w:sz="4" w:space="0" w:color="auto"/>
            </w:tcBorders>
            <w:vAlign w:val="center"/>
          </w:tcPr>
          <w:p w:rsidR="00EA5503" w:rsidRPr="009F3672" w:rsidRDefault="00EA5503" w:rsidP="009F3672">
            <w:pPr>
              <w:autoSpaceDE w:val="0"/>
              <w:autoSpaceDN w:val="0"/>
              <w:adjustRightInd w:val="0"/>
              <w:spacing w:after="0" w:line="240" w:lineRule="auto"/>
              <w:jc w:val="both"/>
              <w:rPr>
                <w:sz w:val="24"/>
                <w:szCs w:val="24"/>
              </w:rPr>
            </w:pPr>
            <w:r w:rsidRPr="009F3672">
              <w:rPr>
                <w:sz w:val="24"/>
                <w:szCs w:val="24"/>
              </w:rPr>
              <w:t>18,75</w:t>
            </w:r>
          </w:p>
        </w:tc>
        <w:tc>
          <w:tcPr>
            <w:tcW w:w="934" w:type="dxa"/>
            <w:tcBorders>
              <w:top w:val="single" w:sz="4" w:space="0" w:color="auto"/>
              <w:left w:val="single" w:sz="4" w:space="0" w:color="auto"/>
              <w:bottom w:val="single" w:sz="4" w:space="0" w:color="auto"/>
            </w:tcBorders>
            <w:vAlign w:val="center"/>
          </w:tcPr>
          <w:p w:rsidR="00EA5503" w:rsidRPr="009F3672" w:rsidRDefault="00F103E3" w:rsidP="009F3672">
            <w:pPr>
              <w:autoSpaceDE w:val="0"/>
              <w:autoSpaceDN w:val="0"/>
              <w:adjustRightInd w:val="0"/>
              <w:spacing w:after="0" w:line="240" w:lineRule="auto"/>
              <w:jc w:val="both"/>
              <w:rPr>
                <w:sz w:val="24"/>
                <w:szCs w:val="24"/>
              </w:rPr>
            </w:pPr>
            <w:r w:rsidRPr="009F3672">
              <w:rPr>
                <w:sz w:val="24"/>
                <w:szCs w:val="24"/>
              </w:rPr>
              <w:t>18,79</w:t>
            </w:r>
          </w:p>
        </w:tc>
      </w:tr>
    </w:tbl>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30. </w:t>
      </w:r>
      <w:proofErr w:type="gramStart"/>
      <w:r w:rsidRPr="00EA5503">
        <w:rPr>
          <w:rFonts w:ascii="Times New Roman CYR" w:hAnsi="Times New Roman CYR" w:cs="Times New Roman CYR"/>
          <w:b/>
          <w:bCs/>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color w:val="000000"/>
        </w:rPr>
        <w:t>Единица измерения – проценты.</w:t>
      </w:r>
    </w:p>
    <w:p w:rsid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color w:val="000000"/>
        </w:rPr>
        <w:t>Объектом обследования с помощью данного показателя являются граждане, имеющие право на бесплатное предоставление жилых помещений по договору социального найма в муниципальном жилищном фонде.</w:t>
      </w:r>
    </w:p>
    <w:p w:rsidR="003D348C" w:rsidRPr="00EA5503" w:rsidRDefault="003D348C" w:rsidP="00EA5503">
      <w:pPr>
        <w:autoSpaceDE w:val="0"/>
        <w:autoSpaceDN w:val="0"/>
        <w:adjustRightInd w:val="0"/>
        <w:spacing w:after="0" w:line="240" w:lineRule="auto"/>
        <w:ind w:firstLine="709"/>
        <w:jc w:val="both"/>
        <w:rPr>
          <w:rFonts w:ascii="Times New Roman CYR" w:hAnsi="Times New Roman CYR" w:cs="Times New Roman CY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6"/>
        <w:gridCol w:w="2830"/>
        <w:gridCol w:w="1494"/>
        <w:gridCol w:w="1260"/>
        <w:gridCol w:w="1260"/>
        <w:gridCol w:w="1440"/>
      </w:tblGrid>
      <w:tr w:rsidR="00EA5503" w:rsidRPr="00EA5503">
        <w:tblPrEx>
          <w:tblCellMar>
            <w:top w:w="0" w:type="dxa"/>
            <w:bottom w:w="0" w:type="dxa"/>
          </w:tblCellMar>
        </w:tblPrEx>
        <w:tc>
          <w:tcPr>
            <w:tcW w:w="356" w:type="dxa"/>
            <w:tcBorders>
              <w:top w:val="single" w:sz="4" w:space="0" w:color="00000A"/>
              <w:left w:val="single" w:sz="4" w:space="0" w:color="00000A"/>
              <w:bottom w:val="single" w:sz="4" w:space="0" w:color="00000A"/>
              <w:right w:val="single" w:sz="4" w:space="0" w:color="00000A"/>
            </w:tcBorders>
          </w:tcPr>
          <w:p w:rsidR="00EA5503" w:rsidRPr="00EA5503" w:rsidRDefault="00EA5503" w:rsidP="00EA5503">
            <w:pPr>
              <w:suppressAutoHyphens/>
              <w:autoSpaceDE w:val="0"/>
              <w:autoSpaceDN w:val="0"/>
              <w:adjustRightInd w:val="0"/>
              <w:spacing w:after="0" w:line="240" w:lineRule="auto"/>
              <w:ind w:firstLine="709"/>
              <w:jc w:val="both"/>
              <w:rPr>
                <w:rFonts w:ascii="Times New Roman CYR" w:hAnsi="Times New Roman CYR" w:cs="Times New Roman CYR"/>
                <w:color w:val="000000"/>
              </w:rPr>
            </w:pPr>
          </w:p>
        </w:tc>
        <w:tc>
          <w:tcPr>
            <w:tcW w:w="2830" w:type="dxa"/>
            <w:tcBorders>
              <w:top w:val="single" w:sz="4" w:space="0" w:color="00000A"/>
              <w:left w:val="single" w:sz="4" w:space="0" w:color="00000A"/>
              <w:bottom w:val="single" w:sz="4" w:space="0" w:color="00000A"/>
              <w:right w:val="single" w:sz="4" w:space="0" w:color="00000A"/>
            </w:tcBorders>
          </w:tcPr>
          <w:p w:rsidR="00EA5503" w:rsidRPr="00EA5503" w:rsidRDefault="00EA5503" w:rsidP="00EA5503">
            <w:pPr>
              <w:suppressAutoHyphens/>
              <w:autoSpaceDE w:val="0"/>
              <w:autoSpaceDN w:val="0"/>
              <w:adjustRightInd w:val="0"/>
              <w:spacing w:after="0" w:line="240" w:lineRule="auto"/>
              <w:ind w:firstLine="709"/>
              <w:jc w:val="both"/>
              <w:rPr>
                <w:rFonts w:ascii="Times New Roman CYR" w:hAnsi="Times New Roman CYR" w:cs="Times New Roman CYR"/>
                <w:color w:val="000000"/>
              </w:rPr>
            </w:pPr>
          </w:p>
        </w:tc>
        <w:tc>
          <w:tcPr>
            <w:tcW w:w="1494"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suppressAutoHyphens/>
              <w:autoSpaceDE w:val="0"/>
              <w:autoSpaceDN w:val="0"/>
              <w:adjustRightInd w:val="0"/>
              <w:spacing w:after="0" w:line="240" w:lineRule="auto"/>
              <w:jc w:val="center"/>
              <w:rPr>
                <w:color w:val="000000"/>
                <w:sz w:val="24"/>
                <w:szCs w:val="24"/>
              </w:rPr>
            </w:pPr>
            <w:r w:rsidRPr="003D348C">
              <w:rPr>
                <w:color w:val="000000"/>
                <w:sz w:val="24"/>
                <w:szCs w:val="24"/>
              </w:rPr>
              <w:t>2017</w:t>
            </w:r>
          </w:p>
        </w:tc>
        <w:tc>
          <w:tcPr>
            <w:tcW w:w="126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suppressAutoHyphens/>
              <w:autoSpaceDE w:val="0"/>
              <w:autoSpaceDN w:val="0"/>
              <w:adjustRightInd w:val="0"/>
              <w:spacing w:after="0" w:line="240" w:lineRule="auto"/>
              <w:jc w:val="center"/>
              <w:rPr>
                <w:color w:val="000000"/>
                <w:sz w:val="24"/>
                <w:szCs w:val="24"/>
              </w:rPr>
            </w:pPr>
            <w:r w:rsidRPr="003D348C">
              <w:rPr>
                <w:color w:val="000000"/>
                <w:sz w:val="24"/>
                <w:szCs w:val="24"/>
              </w:rPr>
              <w:t>2018</w:t>
            </w:r>
          </w:p>
        </w:tc>
        <w:tc>
          <w:tcPr>
            <w:tcW w:w="126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suppressAutoHyphens/>
              <w:autoSpaceDE w:val="0"/>
              <w:autoSpaceDN w:val="0"/>
              <w:adjustRightInd w:val="0"/>
              <w:spacing w:after="0" w:line="240" w:lineRule="auto"/>
              <w:jc w:val="center"/>
              <w:rPr>
                <w:color w:val="000000"/>
                <w:sz w:val="24"/>
                <w:szCs w:val="24"/>
              </w:rPr>
            </w:pPr>
            <w:r w:rsidRPr="003D348C">
              <w:rPr>
                <w:color w:val="000000"/>
                <w:sz w:val="24"/>
                <w:szCs w:val="24"/>
              </w:rPr>
              <w:t>2019</w:t>
            </w:r>
          </w:p>
        </w:tc>
        <w:tc>
          <w:tcPr>
            <w:tcW w:w="144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suppressAutoHyphens/>
              <w:autoSpaceDE w:val="0"/>
              <w:autoSpaceDN w:val="0"/>
              <w:adjustRightInd w:val="0"/>
              <w:spacing w:after="0" w:line="240" w:lineRule="auto"/>
              <w:jc w:val="center"/>
              <w:rPr>
                <w:color w:val="000000"/>
                <w:sz w:val="24"/>
                <w:szCs w:val="24"/>
              </w:rPr>
            </w:pPr>
            <w:r w:rsidRPr="003D348C">
              <w:rPr>
                <w:color w:val="000000"/>
                <w:sz w:val="24"/>
                <w:szCs w:val="24"/>
              </w:rPr>
              <w:t>2020</w:t>
            </w:r>
          </w:p>
        </w:tc>
      </w:tr>
      <w:tr w:rsidR="00EA5503" w:rsidRPr="00EA5503">
        <w:tblPrEx>
          <w:tblCellMar>
            <w:top w:w="0" w:type="dxa"/>
            <w:bottom w:w="0" w:type="dxa"/>
          </w:tblCellMar>
        </w:tblPrEx>
        <w:tc>
          <w:tcPr>
            <w:tcW w:w="356" w:type="dxa"/>
            <w:tcBorders>
              <w:top w:val="single" w:sz="4" w:space="0" w:color="00000A"/>
              <w:left w:val="single" w:sz="4" w:space="0" w:color="00000A"/>
              <w:bottom w:val="single" w:sz="4" w:space="0" w:color="00000A"/>
              <w:right w:val="single" w:sz="4" w:space="0" w:color="00000A"/>
            </w:tcBorders>
          </w:tcPr>
          <w:p w:rsidR="00EA5503" w:rsidRPr="00EA5503" w:rsidRDefault="00EA5503" w:rsidP="00EA5503">
            <w:pPr>
              <w:suppressAutoHyphens/>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color w:val="000000"/>
              </w:rPr>
              <w:t>1</w:t>
            </w:r>
          </w:p>
        </w:tc>
        <w:tc>
          <w:tcPr>
            <w:tcW w:w="283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suppressAutoHyphens/>
              <w:autoSpaceDE w:val="0"/>
              <w:autoSpaceDN w:val="0"/>
              <w:adjustRightInd w:val="0"/>
              <w:spacing w:after="0" w:line="240" w:lineRule="auto"/>
              <w:jc w:val="both"/>
              <w:rPr>
                <w:color w:val="000000"/>
                <w:sz w:val="24"/>
                <w:szCs w:val="24"/>
              </w:rPr>
            </w:pPr>
            <w:proofErr w:type="gramStart"/>
            <w:r w:rsidRPr="003D348C">
              <w:rPr>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494"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r w:rsidRPr="003D348C">
              <w:rPr>
                <w:color w:val="000000"/>
                <w:sz w:val="24"/>
                <w:szCs w:val="24"/>
              </w:rPr>
              <w:t>19,68</w:t>
            </w:r>
          </w:p>
          <w:p w:rsidR="00EA5503" w:rsidRPr="003D348C" w:rsidRDefault="00EA5503" w:rsidP="003D348C">
            <w:pPr>
              <w:autoSpaceDE w:val="0"/>
              <w:autoSpaceDN w:val="0"/>
              <w:adjustRightInd w:val="0"/>
              <w:jc w:val="center"/>
              <w:rPr>
                <w:sz w:val="24"/>
                <w:szCs w:val="24"/>
              </w:rPr>
            </w:pPr>
          </w:p>
        </w:tc>
        <w:tc>
          <w:tcPr>
            <w:tcW w:w="126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r w:rsidRPr="003D348C">
              <w:rPr>
                <w:color w:val="000000"/>
                <w:sz w:val="24"/>
                <w:szCs w:val="24"/>
              </w:rPr>
              <w:t>19,68</w:t>
            </w:r>
          </w:p>
          <w:p w:rsidR="00EA5503" w:rsidRPr="003D348C" w:rsidRDefault="00EA5503" w:rsidP="003D348C">
            <w:pPr>
              <w:autoSpaceDE w:val="0"/>
              <w:autoSpaceDN w:val="0"/>
              <w:adjustRightInd w:val="0"/>
              <w:jc w:val="center"/>
              <w:rPr>
                <w:sz w:val="24"/>
                <w:szCs w:val="24"/>
              </w:rPr>
            </w:pPr>
          </w:p>
        </w:tc>
        <w:tc>
          <w:tcPr>
            <w:tcW w:w="126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r w:rsidRPr="003D348C">
              <w:rPr>
                <w:color w:val="000000"/>
                <w:sz w:val="24"/>
                <w:szCs w:val="24"/>
              </w:rPr>
              <w:t>19,68</w:t>
            </w:r>
          </w:p>
          <w:p w:rsidR="00EA5503" w:rsidRPr="003D348C" w:rsidRDefault="00EA5503" w:rsidP="003D348C">
            <w:pPr>
              <w:autoSpaceDE w:val="0"/>
              <w:autoSpaceDN w:val="0"/>
              <w:adjustRightInd w:val="0"/>
              <w:jc w:val="center"/>
              <w:rPr>
                <w:sz w:val="24"/>
                <w:szCs w:val="24"/>
              </w:rPr>
            </w:pPr>
          </w:p>
        </w:tc>
        <w:tc>
          <w:tcPr>
            <w:tcW w:w="144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p>
          <w:p w:rsidR="00EA5503" w:rsidRPr="003D348C" w:rsidRDefault="00EA5503" w:rsidP="003D348C">
            <w:pPr>
              <w:autoSpaceDE w:val="0"/>
              <w:autoSpaceDN w:val="0"/>
              <w:adjustRightInd w:val="0"/>
              <w:jc w:val="center"/>
              <w:rPr>
                <w:color w:val="000000"/>
                <w:sz w:val="24"/>
                <w:szCs w:val="24"/>
              </w:rPr>
            </w:pPr>
            <w:r w:rsidRPr="003D348C">
              <w:rPr>
                <w:color w:val="000000"/>
                <w:sz w:val="24"/>
                <w:szCs w:val="24"/>
              </w:rPr>
              <w:t>19,68</w:t>
            </w:r>
          </w:p>
          <w:p w:rsidR="00EA5503" w:rsidRPr="003D348C" w:rsidRDefault="00EA5503" w:rsidP="003D348C">
            <w:pPr>
              <w:autoSpaceDE w:val="0"/>
              <w:autoSpaceDN w:val="0"/>
              <w:adjustRightInd w:val="0"/>
              <w:jc w:val="center"/>
              <w:rPr>
                <w:sz w:val="24"/>
                <w:szCs w:val="24"/>
              </w:rPr>
            </w:pPr>
          </w:p>
        </w:tc>
      </w:tr>
      <w:tr w:rsidR="00EA5503" w:rsidRPr="00EA5503" w:rsidTr="003D348C">
        <w:tblPrEx>
          <w:tblCellMar>
            <w:top w:w="0" w:type="dxa"/>
            <w:bottom w:w="0" w:type="dxa"/>
          </w:tblCellMar>
        </w:tblPrEx>
        <w:trPr>
          <w:trHeight w:val="1983"/>
        </w:trPr>
        <w:tc>
          <w:tcPr>
            <w:tcW w:w="356" w:type="dxa"/>
            <w:tcBorders>
              <w:top w:val="single" w:sz="4" w:space="0" w:color="00000A"/>
              <w:left w:val="single" w:sz="4" w:space="0" w:color="00000A"/>
              <w:bottom w:val="single" w:sz="4" w:space="0" w:color="00000A"/>
              <w:right w:val="single" w:sz="4" w:space="0" w:color="00000A"/>
            </w:tcBorders>
          </w:tcPr>
          <w:p w:rsidR="00EA5503" w:rsidRPr="00EA5503" w:rsidRDefault="00EA5503" w:rsidP="00EA5503">
            <w:pPr>
              <w:suppressAutoHyphens/>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color w:val="000000"/>
              </w:rPr>
              <w:t>2</w:t>
            </w:r>
          </w:p>
        </w:tc>
        <w:tc>
          <w:tcPr>
            <w:tcW w:w="283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suppressAutoHyphens/>
              <w:autoSpaceDE w:val="0"/>
              <w:autoSpaceDN w:val="0"/>
              <w:adjustRightInd w:val="0"/>
              <w:spacing w:after="0" w:line="240" w:lineRule="auto"/>
              <w:jc w:val="both"/>
              <w:rPr>
                <w:color w:val="000000"/>
                <w:sz w:val="24"/>
                <w:szCs w:val="24"/>
              </w:rPr>
            </w:pPr>
            <w:r w:rsidRPr="003D348C">
              <w:rPr>
                <w:color w:val="000000"/>
                <w:sz w:val="24"/>
                <w:szCs w:val="24"/>
              </w:rPr>
              <w:t xml:space="preserve">численность населения (семей), получившего жилые помещения и улучшившего жилищные условия по договору социального найма в отчетном году </w:t>
            </w:r>
          </w:p>
        </w:tc>
        <w:tc>
          <w:tcPr>
            <w:tcW w:w="1494"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sz w:val="24"/>
                <w:szCs w:val="24"/>
              </w:rPr>
            </w:pPr>
            <w:r w:rsidRPr="003D348C">
              <w:rPr>
                <w:color w:val="000000"/>
                <w:sz w:val="24"/>
                <w:szCs w:val="24"/>
              </w:rPr>
              <w:t>123</w:t>
            </w:r>
          </w:p>
        </w:tc>
        <w:tc>
          <w:tcPr>
            <w:tcW w:w="126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sz w:val="24"/>
                <w:szCs w:val="24"/>
              </w:rPr>
            </w:pPr>
            <w:r w:rsidRPr="003D348C">
              <w:rPr>
                <w:color w:val="000000"/>
                <w:sz w:val="24"/>
                <w:szCs w:val="24"/>
              </w:rPr>
              <w:t>123</w:t>
            </w:r>
          </w:p>
        </w:tc>
        <w:tc>
          <w:tcPr>
            <w:tcW w:w="126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sz w:val="24"/>
                <w:szCs w:val="24"/>
              </w:rPr>
            </w:pPr>
            <w:r w:rsidRPr="003D348C">
              <w:rPr>
                <w:color w:val="000000"/>
                <w:sz w:val="24"/>
                <w:szCs w:val="24"/>
              </w:rPr>
              <w:t>123</w:t>
            </w:r>
          </w:p>
        </w:tc>
        <w:tc>
          <w:tcPr>
            <w:tcW w:w="144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sz w:val="24"/>
                <w:szCs w:val="24"/>
              </w:rPr>
            </w:pPr>
            <w:r w:rsidRPr="003D348C">
              <w:rPr>
                <w:color w:val="000000"/>
                <w:sz w:val="24"/>
                <w:szCs w:val="24"/>
              </w:rPr>
              <w:t>123</w:t>
            </w:r>
          </w:p>
        </w:tc>
      </w:tr>
      <w:tr w:rsidR="00EA5503" w:rsidRPr="00EA5503">
        <w:tblPrEx>
          <w:tblCellMar>
            <w:top w:w="0" w:type="dxa"/>
            <w:bottom w:w="0" w:type="dxa"/>
          </w:tblCellMar>
        </w:tblPrEx>
        <w:tc>
          <w:tcPr>
            <w:tcW w:w="356" w:type="dxa"/>
            <w:tcBorders>
              <w:top w:val="single" w:sz="4" w:space="0" w:color="00000A"/>
              <w:left w:val="single" w:sz="4" w:space="0" w:color="00000A"/>
              <w:bottom w:val="single" w:sz="4" w:space="0" w:color="00000A"/>
              <w:right w:val="single" w:sz="4" w:space="0" w:color="00000A"/>
            </w:tcBorders>
          </w:tcPr>
          <w:p w:rsidR="00EA5503" w:rsidRPr="00EA5503" w:rsidRDefault="00EA5503" w:rsidP="00EA5503">
            <w:pPr>
              <w:suppressAutoHyphens/>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color w:val="000000"/>
              </w:rPr>
              <w:t>3</w:t>
            </w:r>
          </w:p>
        </w:tc>
        <w:tc>
          <w:tcPr>
            <w:tcW w:w="283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suppressAutoHyphens/>
              <w:autoSpaceDE w:val="0"/>
              <w:autoSpaceDN w:val="0"/>
              <w:adjustRightInd w:val="0"/>
              <w:spacing w:after="0" w:line="240" w:lineRule="auto"/>
              <w:jc w:val="both"/>
              <w:rPr>
                <w:color w:val="000000"/>
                <w:sz w:val="24"/>
                <w:szCs w:val="24"/>
              </w:rPr>
            </w:pPr>
            <w:r w:rsidRPr="003D348C">
              <w:rPr>
                <w:color w:val="000000"/>
                <w:sz w:val="24"/>
                <w:szCs w:val="24"/>
              </w:rPr>
              <w:t xml:space="preserve">численность населения (семей), состоящего на учете в качестве нуждающегося в жилых помещениях по договорам социального найма на конец прошлого года </w:t>
            </w:r>
          </w:p>
        </w:tc>
        <w:tc>
          <w:tcPr>
            <w:tcW w:w="1494"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sz w:val="24"/>
                <w:szCs w:val="24"/>
              </w:rPr>
            </w:pPr>
            <w:r w:rsidRPr="003D348C">
              <w:rPr>
                <w:color w:val="000000"/>
                <w:sz w:val="24"/>
                <w:szCs w:val="24"/>
              </w:rPr>
              <w:t>625</w:t>
            </w:r>
          </w:p>
        </w:tc>
        <w:tc>
          <w:tcPr>
            <w:tcW w:w="126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sz w:val="24"/>
                <w:szCs w:val="24"/>
              </w:rPr>
            </w:pPr>
            <w:r w:rsidRPr="003D348C">
              <w:rPr>
                <w:color w:val="000000"/>
                <w:sz w:val="24"/>
                <w:szCs w:val="24"/>
              </w:rPr>
              <w:t>625</w:t>
            </w:r>
          </w:p>
        </w:tc>
        <w:tc>
          <w:tcPr>
            <w:tcW w:w="126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sz w:val="24"/>
                <w:szCs w:val="24"/>
              </w:rPr>
            </w:pPr>
            <w:r w:rsidRPr="003D348C">
              <w:rPr>
                <w:color w:val="000000"/>
                <w:sz w:val="24"/>
                <w:szCs w:val="24"/>
              </w:rPr>
              <w:t>625</w:t>
            </w:r>
          </w:p>
        </w:tc>
        <w:tc>
          <w:tcPr>
            <w:tcW w:w="1440" w:type="dxa"/>
            <w:tcBorders>
              <w:top w:val="single" w:sz="4" w:space="0" w:color="00000A"/>
              <w:left w:val="single" w:sz="4" w:space="0" w:color="00000A"/>
              <w:bottom w:val="single" w:sz="4" w:space="0" w:color="00000A"/>
              <w:right w:val="single" w:sz="4" w:space="0" w:color="00000A"/>
            </w:tcBorders>
          </w:tcPr>
          <w:p w:rsidR="00EA5503" w:rsidRPr="003D348C" w:rsidRDefault="00EA5503" w:rsidP="003D348C">
            <w:pPr>
              <w:autoSpaceDE w:val="0"/>
              <w:autoSpaceDN w:val="0"/>
              <w:adjustRightInd w:val="0"/>
              <w:jc w:val="center"/>
              <w:rPr>
                <w:sz w:val="24"/>
                <w:szCs w:val="24"/>
              </w:rPr>
            </w:pPr>
            <w:r w:rsidRPr="003D348C">
              <w:rPr>
                <w:color w:val="000000"/>
                <w:sz w:val="24"/>
                <w:szCs w:val="24"/>
              </w:rPr>
              <w:t>625</w:t>
            </w:r>
          </w:p>
        </w:tc>
      </w:tr>
    </w:tbl>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color w:val="000000"/>
        </w:rPr>
        <w:t xml:space="preserve">Уменьшение значений показателя  </w:t>
      </w:r>
      <w:proofErr w:type="spellStart"/>
      <w:r w:rsidRPr="00EA5503">
        <w:rPr>
          <w:rFonts w:ascii="Times New Roman CYR" w:hAnsi="Times New Roman CYR" w:cs="Times New Roman CYR"/>
          <w:color w:val="000000"/>
        </w:rPr>
        <w:t>Дн</w:t>
      </w:r>
      <w:proofErr w:type="spellEnd"/>
      <w:r w:rsidRPr="00EA5503">
        <w:rPr>
          <w:rFonts w:ascii="Times New Roman CYR" w:hAnsi="Times New Roman CYR" w:cs="Times New Roman CYR"/>
          <w:i/>
          <w:iCs/>
          <w:color w:val="000000"/>
        </w:rPr>
        <w:t xml:space="preserve">  </w:t>
      </w:r>
      <w:r w:rsidRPr="00EA5503">
        <w:rPr>
          <w:rFonts w:ascii="Times New Roman CYR" w:hAnsi="Times New Roman CYR" w:cs="Times New Roman CYR"/>
          <w:color w:val="000000"/>
        </w:rPr>
        <w:t>за 2016 год</w:t>
      </w:r>
      <w:r w:rsidRPr="00EA5503">
        <w:rPr>
          <w:rFonts w:ascii="Times New Roman CYR" w:hAnsi="Times New Roman CYR" w:cs="Times New Roman CYR"/>
          <w:i/>
          <w:iCs/>
          <w:color w:val="000000"/>
        </w:rPr>
        <w:t xml:space="preserve"> </w:t>
      </w:r>
      <w:r w:rsidRPr="00EA5503">
        <w:rPr>
          <w:rFonts w:ascii="Times New Roman CYR" w:hAnsi="Times New Roman CYR" w:cs="Times New Roman CYR"/>
          <w:color w:val="000000"/>
        </w:rPr>
        <w:t xml:space="preserve">обуславливается  снижением численности населения, получивших жилые помещения в рамках реализации программы «Переселение граждан из аварийного жилищного фонда Красноярского края на 2013-2017 гг.».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000000"/>
          <w:u w:val="single"/>
        </w:rPr>
      </w:pPr>
      <w:r w:rsidRPr="00EA5503">
        <w:rPr>
          <w:rFonts w:ascii="Times New Roman CYR" w:hAnsi="Times New Roman CYR" w:cs="Times New Roman CYR"/>
          <w:color w:val="000000"/>
          <w:u w:val="single"/>
        </w:rPr>
        <w:t>123</w:t>
      </w:r>
      <w:r w:rsidRPr="00EA5503">
        <w:rPr>
          <w:rFonts w:ascii="Times New Roman CYR" w:hAnsi="Times New Roman CYR" w:cs="Times New Roman CYR"/>
          <w:color w:val="000000"/>
        </w:rPr>
        <w:t>*100 = 19,68</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color w:val="000000"/>
        </w:rPr>
        <w:t>625</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lastRenderedPageBreak/>
        <w:t xml:space="preserve">В 2017 году в ходе последнего IV этапа программы (2016-2017 годы) заселено 77 жилых помещений общей площадью 2,7 тыс. кв. метров. В том числе 57 (в том числе 8 квартир выданы по договорам мены) квартир в 9-ти этажном жилом доме по адресу 6-й Северо-Западный </w:t>
      </w:r>
      <w:proofErr w:type="spellStart"/>
      <w:r w:rsidRPr="00EA5503">
        <w:rPr>
          <w:rFonts w:ascii="Times New Roman CYR" w:hAnsi="Times New Roman CYR" w:cs="Times New Roman CYR"/>
        </w:rPr>
        <w:t>мкр</w:t>
      </w:r>
      <w:proofErr w:type="spellEnd"/>
      <w:r w:rsidRPr="00EA5503">
        <w:rPr>
          <w:rFonts w:ascii="Times New Roman CYR" w:hAnsi="Times New Roman CYR" w:cs="Times New Roman CYR"/>
        </w:rPr>
        <w:t>., д. 61, сданном в мае 2017 года, и 20 квартир в доме по адресу ул</w:t>
      </w:r>
      <w:proofErr w:type="gramStart"/>
      <w:r w:rsidRPr="00EA5503">
        <w:rPr>
          <w:rFonts w:ascii="Times New Roman CYR" w:hAnsi="Times New Roman CYR" w:cs="Times New Roman CYR"/>
        </w:rPr>
        <w:t>.В</w:t>
      </w:r>
      <w:proofErr w:type="gramEnd"/>
      <w:r w:rsidRPr="00EA5503">
        <w:rPr>
          <w:rFonts w:ascii="Times New Roman CYR" w:hAnsi="Times New Roman CYR" w:cs="Times New Roman CYR"/>
        </w:rPr>
        <w:t xml:space="preserve">осточная, д. 3А, введенном в эксплуатацию в конце 2016 года.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color w:val="000000"/>
        </w:rPr>
        <w:t xml:space="preserve">В 2017 году были построен и сдан дом для обеспечения жилыми помещениями детей сирот жилой площадью 1708,30 </w:t>
      </w:r>
      <w:r w:rsidRPr="00EA5503">
        <w:rPr>
          <w:rFonts w:ascii="Times New Roman CYR" w:hAnsi="Times New Roman CYR" w:cs="Times New Roman CYR"/>
        </w:rPr>
        <w:t>кв. метров, было предоставлено 50 квартир.</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В 2018 году будут предоставлены жилые помещения только 72 сиротам, программа по переселению из аварийного жилья находиться на стадии разработки механизмов и способов по постоянному переселению граждан из аварийного жилищного фонда, программу запланировано утвердить с 2019 года.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VIII. </w:t>
      </w:r>
      <w:r w:rsidRPr="00EA5503">
        <w:rPr>
          <w:rFonts w:ascii="Times New Roman CYR" w:hAnsi="Times New Roman CYR" w:cs="Times New Roman CYR"/>
          <w:b/>
          <w:bCs/>
          <w:color w:val="000000"/>
        </w:rPr>
        <w:t>Организация муниципального управления</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31. </w:t>
      </w:r>
      <w:r w:rsidRPr="00EA5503">
        <w:rPr>
          <w:rFonts w:ascii="Times New Roman CYR" w:hAnsi="Times New Roman CYR" w:cs="Times New Roman CYR"/>
          <w:b/>
          <w:bCs/>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color w:val="000000"/>
        </w:rPr>
        <w:t>Доля 2017 года к  уровню 2016 возросла на 17,73%, за счет роста поступлений в бюджет прочих неналоговых доходов,  в связи с возмещением денежных средств от Красноярского краевого фонда жилищного строительства за передачу объекта незавершенного строительства по соглашению от 21.08.2017 года.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Причина роста доли на 2018-2020 годы - поступление дополнительных сумм субсидий в течение года (которые распределяются на основании конкурсов). При получении дополнительных сумм субсидии доля налоговых и неналоговых доходов уменьшится.</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32. </w:t>
      </w:r>
      <w:r w:rsidRPr="00EA5503">
        <w:rPr>
          <w:rFonts w:ascii="Times New Roman CYR" w:hAnsi="Times New Roman CYR" w:cs="Times New Roman CYR"/>
          <w:b/>
          <w:bCs/>
          <w:color w:val="00000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bl>
      <w:tblPr>
        <w:tblW w:w="0" w:type="auto"/>
        <w:jc w:val="center"/>
        <w:tblLayout w:type="fixed"/>
        <w:tblLook w:val="0000"/>
      </w:tblPr>
      <w:tblGrid>
        <w:gridCol w:w="2259"/>
        <w:gridCol w:w="1905"/>
        <w:gridCol w:w="822"/>
        <w:gridCol w:w="986"/>
        <w:gridCol w:w="986"/>
        <w:gridCol w:w="842"/>
        <w:gridCol w:w="817"/>
        <w:gridCol w:w="1023"/>
      </w:tblGrid>
      <w:tr w:rsidR="00EA5503" w:rsidRPr="00EA5503">
        <w:tblPrEx>
          <w:tblCellMar>
            <w:top w:w="0" w:type="dxa"/>
            <w:bottom w:w="0" w:type="dxa"/>
          </w:tblCellMar>
        </w:tblPrEx>
        <w:trPr>
          <w:trHeight w:val="779"/>
          <w:jc w:val="center"/>
        </w:trPr>
        <w:tc>
          <w:tcPr>
            <w:tcW w:w="2259" w:type="dxa"/>
            <w:vMerge w:val="restart"/>
            <w:tcBorders>
              <w:top w:val="single" w:sz="4" w:space="0" w:color="808080"/>
              <w:left w:val="single" w:sz="4" w:space="0" w:color="808080"/>
              <w:bottom w:val="nil"/>
              <w:right w:val="single" w:sz="4" w:space="0" w:color="808080"/>
            </w:tcBorders>
          </w:tcPr>
          <w:p w:rsidR="00EA5503" w:rsidRPr="009F3672" w:rsidRDefault="00EA5503" w:rsidP="0045345D">
            <w:pPr>
              <w:autoSpaceDE w:val="0"/>
              <w:autoSpaceDN w:val="0"/>
              <w:adjustRightInd w:val="0"/>
              <w:spacing w:after="0" w:line="240" w:lineRule="auto"/>
              <w:jc w:val="center"/>
              <w:rPr>
                <w:sz w:val="22"/>
                <w:szCs w:val="22"/>
              </w:rPr>
            </w:pPr>
            <w:r w:rsidRPr="009F3672">
              <w:rPr>
                <w:sz w:val="22"/>
                <w:szCs w:val="22"/>
              </w:rPr>
              <w:t>Наименование организации, ИНН</w:t>
            </w:r>
          </w:p>
          <w:p w:rsidR="00EA5503" w:rsidRPr="009F3672" w:rsidRDefault="00EA5503" w:rsidP="0045345D">
            <w:pPr>
              <w:autoSpaceDE w:val="0"/>
              <w:autoSpaceDN w:val="0"/>
              <w:adjustRightInd w:val="0"/>
              <w:spacing w:after="0" w:line="240" w:lineRule="auto"/>
              <w:jc w:val="center"/>
              <w:rPr>
                <w:sz w:val="22"/>
                <w:szCs w:val="22"/>
              </w:rPr>
            </w:pPr>
          </w:p>
        </w:tc>
        <w:tc>
          <w:tcPr>
            <w:tcW w:w="1905" w:type="dxa"/>
            <w:vMerge w:val="restart"/>
            <w:tcBorders>
              <w:top w:val="single" w:sz="4" w:space="0" w:color="808080"/>
              <w:left w:val="single" w:sz="4" w:space="0" w:color="808080"/>
              <w:bottom w:val="nil"/>
              <w:right w:val="single" w:sz="4" w:space="0" w:color="808080"/>
            </w:tcBorders>
          </w:tcPr>
          <w:p w:rsidR="00EA5503" w:rsidRPr="009F3672" w:rsidRDefault="00EA5503" w:rsidP="0045345D">
            <w:pPr>
              <w:autoSpaceDE w:val="0"/>
              <w:autoSpaceDN w:val="0"/>
              <w:adjustRightInd w:val="0"/>
              <w:spacing w:after="0" w:line="240" w:lineRule="auto"/>
              <w:jc w:val="center"/>
              <w:rPr>
                <w:sz w:val="22"/>
                <w:szCs w:val="22"/>
              </w:rPr>
            </w:pPr>
            <w:r w:rsidRPr="009F3672">
              <w:rPr>
                <w:sz w:val="22"/>
                <w:szCs w:val="22"/>
              </w:rPr>
              <w:t>Сведения о состоянии юридического лица</w:t>
            </w:r>
          </w:p>
        </w:tc>
        <w:tc>
          <w:tcPr>
            <w:tcW w:w="5476" w:type="dxa"/>
            <w:gridSpan w:val="6"/>
            <w:tcBorders>
              <w:top w:val="single" w:sz="4" w:space="0" w:color="808080"/>
              <w:left w:val="nil"/>
              <w:bottom w:val="single" w:sz="4" w:space="0" w:color="808080"/>
              <w:right w:val="single" w:sz="4" w:space="0" w:color="808080"/>
            </w:tcBorders>
          </w:tcPr>
          <w:p w:rsidR="00EA5503" w:rsidRPr="009F3672" w:rsidRDefault="00EA5503" w:rsidP="0045345D">
            <w:pPr>
              <w:autoSpaceDE w:val="0"/>
              <w:autoSpaceDN w:val="0"/>
              <w:adjustRightInd w:val="0"/>
              <w:spacing w:after="0" w:line="240" w:lineRule="auto"/>
              <w:jc w:val="center"/>
              <w:rPr>
                <w:sz w:val="22"/>
                <w:szCs w:val="22"/>
              </w:rPr>
            </w:pPr>
            <w:r w:rsidRPr="009F3672">
              <w:rPr>
                <w:sz w:val="22"/>
                <w:szCs w:val="22"/>
              </w:rPr>
              <w:t>Полная учетная стоимость основных фондов организаций муниципальной формы собственности, находящихся в стадии банкротства на конец года, тыс. руб.</w:t>
            </w:r>
          </w:p>
        </w:tc>
      </w:tr>
      <w:tr w:rsidR="00EA5503" w:rsidRPr="00EA5503">
        <w:tblPrEx>
          <w:tblCellMar>
            <w:top w:w="0" w:type="dxa"/>
            <w:bottom w:w="0" w:type="dxa"/>
          </w:tblCellMar>
        </w:tblPrEx>
        <w:trPr>
          <w:trHeight w:val="255"/>
          <w:jc w:val="center"/>
        </w:trPr>
        <w:tc>
          <w:tcPr>
            <w:tcW w:w="2259" w:type="dxa"/>
            <w:vMerge/>
            <w:tcBorders>
              <w:top w:val="nil"/>
              <w:left w:val="single" w:sz="4" w:space="0" w:color="808080"/>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sz w:val="22"/>
                <w:szCs w:val="22"/>
              </w:rPr>
            </w:pPr>
          </w:p>
        </w:tc>
        <w:tc>
          <w:tcPr>
            <w:tcW w:w="1905" w:type="dxa"/>
            <w:vMerge/>
            <w:tcBorders>
              <w:top w:val="nil"/>
              <w:left w:val="single" w:sz="4" w:space="0" w:color="808080"/>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822" w:type="dxa"/>
            <w:tcBorders>
              <w:top w:val="nil"/>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2015</w:t>
            </w:r>
          </w:p>
        </w:tc>
        <w:tc>
          <w:tcPr>
            <w:tcW w:w="986" w:type="dxa"/>
            <w:tcBorders>
              <w:top w:val="nil"/>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2016</w:t>
            </w:r>
          </w:p>
        </w:tc>
        <w:tc>
          <w:tcPr>
            <w:tcW w:w="986" w:type="dxa"/>
            <w:tcBorders>
              <w:top w:val="nil"/>
              <w:left w:val="nil"/>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2017</w:t>
            </w:r>
          </w:p>
        </w:tc>
        <w:tc>
          <w:tcPr>
            <w:tcW w:w="842" w:type="dxa"/>
            <w:tcBorders>
              <w:top w:val="nil"/>
              <w:left w:val="nil"/>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2018</w:t>
            </w:r>
          </w:p>
        </w:tc>
        <w:tc>
          <w:tcPr>
            <w:tcW w:w="817" w:type="dxa"/>
            <w:tcBorders>
              <w:top w:val="nil"/>
              <w:left w:val="nil"/>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2019</w:t>
            </w:r>
          </w:p>
        </w:tc>
        <w:tc>
          <w:tcPr>
            <w:tcW w:w="1023" w:type="dxa"/>
            <w:tcBorders>
              <w:top w:val="nil"/>
              <w:left w:val="nil"/>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2020</w:t>
            </w:r>
          </w:p>
        </w:tc>
      </w:tr>
      <w:tr w:rsidR="00EA5503" w:rsidRPr="00EA5503">
        <w:tblPrEx>
          <w:tblCellMar>
            <w:top w:w="0" w:type="dxa"/>
            <w:bottom w:w="0" w:type="dxa"/>
          </w:tblCellMar>
        </w:tblPrEx>
        <w:trPr>
          <w:trHeight w:val="255"/>
          <w:jc w:val="center"/>
        </w:trPr>
        <w:tc>
          <w:tcPr>
            <w:tcW w:w="2259" w:type="dxa"/>
            <w:tcBorders>
              <w:top w:val="single" w:sz="4" w:space="0" w:color="808080"/>
              <w:left w:val="single" w:sz="4" w:space="0" w:color="808080"/>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1. МУП «НОВЕК», ИНН 2450014222</w:t>
            </w:r>
          </w:p>
        </w:tc>
        <w:tc>
          <w:tcPr>
            <w:tcW w:w="1905" w:type="dxa"/>
            <w:tcBorders>
              <w:top w:val="single" w:sz="4" w:space="0" w:color="808080"/>
              <w:left w:val="single" w:sz="4" w:space="0" w:color="808080"/>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в процессе исключения из ЕГРЮЛ по решению регистрирующего органа</w:t>
            </w:r>
          </w:p>
        </w:tc>
        <w:tc>
          <w:tcPr>
            <w:tcW w:w="82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0</w:t>
            </w: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0</w:t>
            </w:r>
          </w:p>
        </w:tc>
        <w:tc>
          <w:tcPr>
            <w:tcW w:w="84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817"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1023"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r>
      <w:tr w:rsidR="00EA5503" w:rsidRPr="00EA5503">
        <w:tblPrEx>
          <w:tblCellMar>
            <w:top w:w="0" w:type="dxa"/>
            <w:bottom w:w="0" w:type="dxa"/>
          </w:tblCellMar>
        </w:tblPrEx>
        <w:trPr>
          <w:trHeight w:val="255"/>
          <w:jc w:val="center"/>
        </w:trPr>
        <w:tc>
          <w:tcPr>
            <w:tcW w:w="2259" w:type="dxa"/>
            <w:tcBorders>
              <w:top w:val="single" w:sz="4" w:space="0" w:color="808080"/>
              <w:left w:val="single" w:sz="4" w:space="0" w:color="808080"/>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 xml:space="preserve">2. МУП «Текущего содержания и санитарной очистки </w:t>
            </w:r>
            <w:proofErr w:type="gramStart"/>
            <w:r w:rsidRPr="009F3672">
              <w:rPr>
                <w:sz w:val="22"/>
                <w:szCs w:val="22"/>
              </w:rPr>
              <w:t>г</w:t>
            </w:r>
            <w:proofErr w:type="gramEnd"/>
            <w:r w:rsidRPr="009F3672">
              <w:rPr>
                <w:sz w:val="22"/>
                <w:szCs w:val="22"/>
              </w:rPr>
              <w:t xml:space="preserve">. Канска», ИНН </w:t>
            </w:r>
            <w:r w:rsidRPr="009F3672">
              <w:rPr>
                <w:sz w:val="22"/>
                <w:szCs w:val="22"/>
              </w:rPr>
              <w:lastRenderedPageBreak/>
              <w:t>2450002403</w:t>
            </w:r>
          </w:p>
        </w:tc>
        <w:tc>
          <w:tcPr>
            <w:tcW w:w="1905" w:type="dxa"/>
            <w:tcBorders>
              <w:top w:val="single" w:sz="4" w:space="0" w:color="808080"/>
              <w:left w:val="single" w:sz="4" w:space="0" w:color="808080"/>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lastRenderedPageBreak/>
              <w:t xml:space="preserve">в стадии завершения процедуры конкурсного </w:t>
            </w:r>
            <w:r w:rsidRPr="009F3672">
              <w:rPr>
                <w:sz w:val="22"/>
                <w:szCs w:val="22"/>
              </w:rPr>
              <w:lastRenderedPageBreak/>
              <w:t>производства</w:t>
            </w:r>
          </w:p>
        </w:tc>
        <w:tc>
          <w:tcPr>
            <w:tcW w:w="82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39398,5</w:t>
            </w: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39398,5</w:t>
            </w:r>
          </w:p>
        </w:tc>
        <w:tc>
          <w:tcPr>
            <w:tcW w:w="84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817"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1023"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r>
      <w:tr w:rsidR="00EA5503" w:rsidRPr="00EA5503">
        <w:tblPrEx>
          <w:tblCellMar>
            <w:top w:w="0" w:type="dxa"/>
            <w:bottom w:w="0" w:type="dxa"/>
          </w:tblCellMar>
        </w:tblPrEx>
        <w:trPr>
          <w:trHeight w:val="255"/>
          <w:jc w:val="center"/>
        </w:trPr>
        <w:tc>
          <w:tcPr>
            <w:tcW w:w="2259" w:type="dxa"/>
            <w:tcBorders>
              <w:top w:val="single" w:sz="4" w:space="0" w:color="808080"/>
              <w:left w:val="single" w:sz="4" w:space="0" w:color="808080"/>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lastRenderedPageBreak/>
              <w:t>…</w:t>
            </w:r>
          </w:p>
        </w:tc>
        <w:tc>
          <w:tcPr>
            <w:tcW w:w="1905" w:type="dxa"/>
            <w:tcBorders>
              <w:top w:val="single" w:sz="4" w:space="0" w:color="808080"/>
              <w:left w:val="single" w:sz="4" w:space="0" w:color="808080"/>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82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84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817"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c>
          <w:tcPr>
            <w:tcW w:w="1023"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sz w:val="22"/>
                <w:szCs w:val="22"/>
              </w:rPr>
            </w:pPr>
          </w:p>
        </w:tc>
      </w:tr>
      <w:tr w:rsidR="00EA5503" w:rsidRPr="00EA5503">
        <w:tblPrEx>
          <w:tblCellMar>
            <w:top w:w="0" w:type="dxa"/>
            <w:bottom w:w="0" w:type="dxa"/>
          </w:tblCellMar>
        </w:tblPrEx>
        <w:trPr>
          <w:trHeight w:val="255"/>
          <w:jc w:val="center"/>
        </w:trPr>
        <w:tc>
          <w:tcPr>
            <w:tcW w:w="4164" w:type="dxa"/>
            <w:gridSpan w:val="2"/>
            <w:tcBorders>
              <w:top w:val="single" w:sz="4" w:space="0" w:color="808080"/>
              <w:left w:val="single" w:sz="4" w:space="0" w:color="808080"/>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ИТОГО</w:t>
            </w:r>
          </w:p>
        </w:tc>
        <w:tc>
          <w:tcPr>
            <w:tcW w:w="82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39398,5</w:t>
            </w: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39398,5</w:t>
            </w:r>
          </w:p>
        </w:tc>
        <w:tc>
          <w:tcPr>
            <w:tcW w:w="84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p>
        </w:tc>
        <w:tc>
          <w:tcPr>
            <w:tcW w:w="817"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p>
        </w:tc>
        <w:tc>
          <w:tcPr>
            <w:tcW w:w="1023"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p>
        </w:tc>
      </w:tr>
      <w:tr w:rsidR="00EA5503" w:rsidRPr="00EA5503">
        <w:tblPrEx>
          <w:tblCellMar>
            <w:top w:w="0" w:type="dxa"/>
            <w:bottom w:w="0" w:type="dxa"/>
          </w:tblCellMar>
        </w:tblPrEx>
        <w:trPr>
          <w:trHeight w:val="255"/>
          <w:jc w:val="center"/>
        </w:trPr>
        <w:tc>
          <w:tcPr>
            <w:tcW w:w="4164" w:type="dxa"/>
            <w:gridSpan w:val="2"/>
            <w:tcBorders>
              <w:top w:val="single" w:sz="4" w:space="0" w:color="808080"/>
              <w:left w:val="single" w:sz="4" w:space="0" w:color="808080"/>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b/>
                <w:bCs/>
                <w:sz w:val="22"/>
                <w:szCs w:val="22"/>
              </w:rPr>
            </w:pPr>
            <w:r w:rsidRPr="009F3672">
              <w:rPr>
                <w:sz w:val="22"/>
                <w:szCs w:val="22"/>
              </w:rPr>
              <w:t>Полная учетная стоимость основных фондов организаций муниципальной формы собственности (на конец года), тыс. руб.</w:t>
            </w:r>
          </w:p>
        </w:tc>
        <w:tc>
          <w:tcPr>
            <w:tcW w:w="82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5197377</w:t>
            </w: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5668056</w:t>
            </w:r>
          </w:p>
        </w:tc>
        <w:tc>
          <w:tcPr>
            <w:tcW w:w="84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p>
        </w:tc>
        <w:tc>
          <w:tcPr>
            <w:tcW w:w="817"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p>
        </w:tc>
        <w:tc>
          <w:tcPr>
            <w:tcW w:w="1023"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p>
        </w:tc>
      </w:tr>
      <w:tr w:rsidR="00EA5503" w:rsidRPr="00EA5503">
        <w:tblPrEx>
          <w:tblCellMar>
            <w:top w:w="0" w:type="dxa"/>
            <w:bottom w:w="0" w:type="dxa"/>
          </w:tblCellMar>
        </w:tblPrEx>
        <w:trPr>
          <w:trHeight w:val="255"/>
          <w:jc w:val="center"/>
        </w:trPr>
        <w:tc>
          <w:tcPr>
            <w:tcW w:w="4164" w:type="dxa"/>
            <w:gridSpan w:val="2"/>
            <w:tcBorders>
              <w:top w:val="single" w:sz="4" w:space="0" w:color="808080"/>
              <w:left w:val="single" w:sz="4" w:space="0" w:color="808080"/>
              <w:bottom w:val="single" w:sz="4" w:space="0" w:color="808080"/>
              <w:right w:val="single" w:sz="4" w:space="0" w:color="808080"/>
            </w:tcBorders>
          </w:tcPr>
          <w:p w:rsidR="00EA5503" w:rsidRPr="009F3672" w:rsidRDefault="00EA5503" w:rsidP="009F3672">
            <w:pPr>
              <w:autoSpaceDE w:val="0"/>
              <w:autoSpaceDN w:val="0"/>
              <w:adjustRightInd w:val="0"/>
              <w:spacing w:after="0" w:line="240" w:lineRule="auto"/>
              <w:jc w:val="both"/>
              <w:rPr>
                <w:sz w:val="22"/>
                <w:szCs w:val="22"/>
              </w:rPr>
            </w:pPr>
            <w:r w:rsidRPr="009F3672">
              <w:rPr>
                <w:sz w:val="22"/>
                <w:szCs w:val="22"/>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w:t>
            </w:r>
          </w:p>
        </w:tc>
        <w:tc>
          <w:tcPr>
            <w:tcW w:w="82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0,76</w:t>
            </w:r>
          </w:p>
        </w:tc>
        <w:tc>
          <w:tcPr>
            <w:tcW w:w="986"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0,70</w:t>
            </w:r>
          </w:p>
        </w:tc>
        <w:tc>
          <w:tcPr>
            <w:tcW w:w="842"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0</w:t>
            </w:r>
          </w:p>
        </w:tc>
        <w:tc>
          <w:tcPr>
            <w:tcW w:w="817"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0</w:t>
            </w:r>
          </w:p>
        </w:tc>
        <w:tc>
          <w:tcPr>
            <w:tcW w:w="1023" w:type="dxa"/>
            <w:tcBorders>
              <w:top w:val="single" w:sz="4" w:space="0" w:color="808080"/>
              <w:left w:val="nil"/>
              <w:bottom w:val="single" w:sz="4" w:space="0" w:color="808080"/>
              <w:right w:val="single" w:sz="4" w:space="0" w:color="808080"/>
            </w:tcBorders>
            <w:vAlign w:val="center"/>
          </w:tcPr>
          <w:p w:rsidR="00EA5503" w:rsidRPr="009F3672" w:rsidRDefault="00EA5503" w:rsidP="009F3672">
            <w:pPr>
              <w:autoSpaceDE w:val="0"/>
              <w:autoSpaceDN w:val="0"/>
              <w:adjustRightInd w:val="0"/>
              <w:spacing w:after="0" w:line="240" w:lineRule="auto"/>
              <w:jc w:val="both"/>
              <w:rPr>
                <w:b/>
                <w:bCs/>
                <w:sz w:val="22"/>
                <w:szCs w:val="22"/>
              </w:rPr>
            </w:pPr>
            <w:r w:rsidRPr="009F3672">
              <w:rPr>
                <w:b/>
                <w:bCs/>
                <w:sz w:val="22"/>
                <w:szCs w:val="22"/>
              </w:rPr>
              <w:t>0</w:t>
            </w:r>
          </w:p>
        </w:tc>
      </w:tr>
    </w:tbl>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МУП «НОВЕК» имеет признаки недействующего юридического лица. В соответствии с пунктом 2 ст. 21.1 Федерального закона РФ № 129-ФЗ от 08.08.2001 недействующее юридическое лицо подлежит исключению из ЕГРЮЛ по решению регистрирующего органа. Регистрирующим органом принято решение от 15.12.2017 № 7019. По истечении 3-х месячного срока с момента публикации решения в журнале «Вестник государственной регистрации», а также при отсутствии заявлений от заинтересованных лиц, регистрирующим органом вносится запись в ЕГРЮЛ о ликвидации недействующего юридического лица.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МУП «Текущего содержания и санитарной очистки </w:t>
      </w:r>
      <w:proofErr w:type="gramStart"/>
      <w:r w:rsidRPr="00EA5503">
        <w:rPr>
          <w:rFonts w:ascii="Times New Roman CYR" w:hAnsi="Times New Roman CYR" w:cs="Times New Roman CYR"/>
        </w:rPr>
        <w:t>г</w:t>
      </w:r>
      <w:proofErr w:type="gramEnd"/>
      <w:r w:rsidRPr="00EA5503">
        <w:rPr>
          <w:rFonts w:ascii="Times New Roman CYR" w:hAnsi="Times New Roman CYR" w:cs="Times New Roman CYR"/>
        </w:rPr>
        <w:t xml:space="preserve">. Канска» признано банкротом, в отношении которого введена процедура конкурсного производства решением Арбитражного суда Красноярского края 17.03.2016 № А33-17699/2015. Имущество, вошедшее в конкурсную массу предприятия, реализовывалось конкурсным управляющим на торгах в течение 2017 года, процедура конкурсного производства </w:t>
      </w:r>
      <w:proofErr w:type="gramStart"/>
      <w:r w:rsidRPr="00EA5503">
        <w:rPr>
          <w:rFonts w:ascii="Times New Roman CYR" w:hAnsi="Times New Roman CYR" w:cs="Times New Roman CYR"/>
        </w:rPr>
        <w:t>на конец</w:t>
      </w:r>
      <w:proofErr w:type="gramEnd"/>
      <w:r w:rsidRPr="00EA5503">
        <w:rPr>
          <w:rFonts w:ascii="Times New Roman CYR" w:hAnsi="Times New Roman CYR" w:cs="Times New Roman CYR"/>
        </w:rPr>
        <w:t xml:space="preserve"> 2017 года не завершена.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 прогнозных показателях на 2018, 2019, 2020 года отражены нулевые показатели в связи с тем, что по МУП ТС и </w:t>
      </w:r>
      <w:proofErr w:type="gramStart"/>
      <w:r w:rsidRPr="00EA5503">
        <w:rPr>
          <w:rFonts w:ascii="Times New Roman CYR" w:hAnsi="Times New Roman CYR" w:cs="Times New Roman CYR"/>
        </w:rPr>
        <w:t>СО</w:t>
      </w:r>
      <w:proofErr w:type="gramEnd"/>
      <w:r w:rsidRPr="00EA5503">
        <w:rPr>
          <w:rFonts w:ascii="Times New Roman CYR" w:hAnsi="Times New Roman CYR" w:cs="Times New Roman CYR"/>
        </w:rPr>
        <w:t xml:space="preserve"> г. Канска планируется в 2018 году завершение конкурсного производства и исключение предприятия из ЕГРЮЛ.</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В строке «полная учетная стоимость основных фондов организаций муниципальной формы собственности (на конец года) тыс. руб.»,  в графе 2017 года увеличилась полная учетная стоимость основных фондов на конец года в связи с приобретением и безвозмездным поступлением из краевой и федеральной собственности имущества в муниципальную собственность в течение 2017года.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33. </w:t>
      </w:r>
      <w:r w:rsidRPr="00EA5503">
        <w:rPr>
          <w:rFonts w:ascii="Times New Roman CYR" w:hAnsi="Times New Roman CYR" w:cs="Times New Roman CYR"/>
          <w:b/>
          <w:bCs/>
          <w:color w:val="000000"/>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Переходящие  объекты, финансируемые за счет средств городского бюджета, отсутствуют.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34. </w:t>
      </w:r>
      <w:r w:rsidRPr="00EA5503">
        <w:rPr>
          <w:rFonts w:ascii="Times New Roman CYR" w:hAnsi="Times New Roman CYR" w:cs="Times New Roman CYR"/>
          <w:b/>
          <w:bCs/>
          <w:color w:val="000000"/>
        </w:rPr>
        <w:t xml:space="preserve">Доля просроченной кредиторской задолженности по оплате труда (включая начисления на оплату труда) муниципальных учреждений в </w:t>
      </w:r>
      <w:r w:rsidRPr="00EA5503">
        <w:rPr>
          <w:rFonts w:ascii="Times New Roman CYR" w:hAnsi="Times New Roman CYR" w:cs="Times New Roman CYR"/>
          <w:b/>
          <w:bCs/>
          <w:color w:val="000000"/>
        </w:rPr>
        <w:lastRenderedPageBreak/>
        <w:t>общем объеме расходов муниципального образования на оплату труда (включая начисления на оплату труда)</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Кредиторская задолженность по оплате труда муниципальных учреждений отсутствует.</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35. </w:t>
      </w:r>
      <w:r w:rsidRPr="00EA5503">
        <w:rPr>
          <w:rFonts w:ascii="Times New Roman CYR" w:hAnsi="Times New Roman CYR" w:cs="Times New Roman CYR"/>
          <w:b/>
          <w:bCs/>
          <w:color w:val="00000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Величина показателя «</w:t>
      </w:r>
      <w:r w:rsidRPr="00EA5503">
        <w:rPr>
          <w:rFonts w:ascii="Times New Roman CYR" w:hAnsi="Times New Roman CYR" w:cs="Times New Roman CYR"/>
          <w:color w:val="000000"/>
        </w:rPr>
        <w:t>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 рублей» за</w:t>
      </w:r>
      <w:r w:rsidRPr="00EA5503">
        <w:rPr>
          <w:rFonts w:ascii="Times New Roman CYR" w:hAnsi="Times New Roman CYR" w:cs="Times New Roman CYR"/>
        </w:rPr>
        <w:t xml:space="preserve"> 2017 год выросла на 30,24 руб. в сравнении с 2016 годом. Увеличение суммы расходов на одного жителя в 2017 году произошло в результате значительного сокращения среднегодовой численности постоянного населения города  - на 754 чел. и увеличения расходов по оплате труда </w:t>
      </w:r>
      <w:r w:rsidRPr="00EA5503">
        <w:rPr>
          <w:rFonts w:ascii="Times New Roman CYR" w:hAnsi="Times New Roman CYR" w:cs="Times New Roman CYR"/>
          <w:color w:val="000000"/>
        </w:rPr>
        <w:t>работников органов местного самоуправления на 1 957,75 тыс. руб</w:t>
      </w:r>
      <w:r w:rsidRPr="00EA5503">
        <w:rPr>
          <w:rFonts w:ascii="Times New Roman CYR" w:hAnsi="Times New Roman CYR" w:cs="Times New Roman CYR"/>
        </w:rPr>
        <w:t xml:space="preserve">.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 При оценке 2018 года и прогнозе 2019–2020 годов происходит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которое обусловлено снижением среднегодовой численности постоянного населения и увеличением расходов по оплате труда работников органов местного самоуправления на 4%.</w:t>
      </w:r>
    </w:p>
    <w:tbl>
      <w:tblPr>
        <w:tblW w:w="0" w:type="auto"/>
        <w:tblLayout w:type="fixed"/>
        <w:tblLook w:val="0000"/>
      </w:tblPr>
      <w:tblGrid>
        <w:gridCol w:w="2699"/>
        <w:gridCol w:w="1109"/>
        <w:gridCol w:w="992"/>
        <w:gridCol w:w="992"/>
        <w:gridCol w:w="1134"/>
        <w:gridCol w:w="992"/>
        <w:gridCol w:w="992"/>
      </w:tblGrid>
      <w:tr w:rsidR="00EA5503" w:rsidRPr="00EA5503">
        <w:tblPrEx>
          <w:tblCellMar>
            <w:top w:w="0" w:type="dxa"/>
            <w:bottom w:w="0" w:type="dxa"/>
          </w:tblCellMar>
        </w:tblPrEx>
        <w:trPr>
          <w:trHeight w:val="596"/>
        </w:trPr>
        <w:tc>
          <w:tcPr>
            <w:tcW w:w="2699" w:type="dxa"/>
            <w:tcBorders>
              <w:top w:val="single" w:sz="4" w:space="0" w:color="auto"/>
              <w:left w:val="single" w:sz="4" w:space="0" w:color="auto"/>
              <w:bottom w:val="single" w:sz="4" w:space="0" w:color="auto"/>
              <w:right w:val="single" w:sz="4" w:space="0" w:color="000000"/>
            </w:tcBorders>
            <w:vAlign w:val="center"/>
          </w:tcPr>
          <w:p w:rsidR="00EA5503" w:rsidRPr="0045345D" w:rsidRDefault="00EA5503" w:rsidP="0045345D">
            <w:pPr>
              <w:autoSpaceDE w:val="0"/>
              <w:autoSpaceDN w:val="0"/>
              <w:adjustRightInd w:val="0"/>
              <w:spacing w:after="0" w:line="240" w:lineRule="auto"/>
              <w:jc w:val="both"/>
              <w:rPr>
                <w:b/>
                <w:color w:val="000000"/>
                <w:sz w:val="20"/>
                <w:szCs w:val="20"/>
              </w:rPr>
            </w:pPr>
            <w:r w:rsidRPr="0045345D">
              <w:rPr>
                <w:b/>
                <w:color w:val="000000"/>
                <w:sz w:val="20"/>
                <w:szCs w:val="20"/>
              </w:rPr>
              <w:t>Наименование показателя</w:t>
            </w:r>
          </w:p>
        </w:tc>
        <w:tc>
          <w:tcPr>
            <w:tcW w:w="1109" w:type="dxa"/>
            <w:tcBorders>
              <w:top w:val="single" w:sz="4" w:space="0" w:color="auto"/>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jc w:val="both"/>
              <w:rPr>
                <w:b/>
                <w:sz w:val="20"/>
                <w:szCs w:val="20"/>
              </w:rPr>
            </w:pPr>
            <w:r w:rsidRPr="0045345D">
              <w:rPr>
                <w:b/>
                <w:sz w:val="20"/>
                <w:szCs w:val="20"/>
              </w:rPr>
              <w:t>2015</w:t>
            </w:r>
          </w:p>
        </w:tc>
        <w:tc>
          <w:tcPr>
            <w:tcW w:w="992" w:type="dxa"/>
            <w:tcBorders>
              <w:top w:val="single" w:sz="4" w:space="0" w:color="auto"/>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jc w:val="both"/>
              <w:rPr>
                <w:b/>
                <w:sz w:val="20"/>
                <w:szCs w:val="20"/>
              </w:rPr>
            </w:pPr>
            <w:r w:rsidRPr="0045345D">
              <w:rPr>
                <w:b/>
                <w:sz w:val="20"/>
                <w:szCs w:val="20"/>
              </w:rPr>
              <w:t>2016</w:t>
            </w:r>
          </w:p>
        </w:tc>
        <w:tc>
          <w:tcPr>
            <w:tcW w:w="992" w:type="dxa"/>
            <w:tcBorders>
              <w:top w:val="single" w:sz="4" w:space="0" w:color="auto"/>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jc w:val="both"/>
              <w:rPr>
                <w:b/>
                <w:bCs/>
                <w:color w:val="000000"/>
                <w:sz w:val="20"/>
                <w:szCs w:val="20"/>
              </w:rPr>
            </w:pPr>
            <w:r w:rsidRPr="0045345D">
              <w:rPr>
                <w:b/>
                <w:bCs/>
                <w:color w:val="000000"/>
                <w:sz w:val="20"/>
                <w:szCs w:val="20"/>
              </w:rPr>
              <w:t>2017 отчет</w:t>
            </w:r>
          </w:p>
        </w:tc>
        <w:tc>
          <w:tcPr>
            <w:tcW w:w="1134" w:type="dxa"/>
            <w:tcBorders>
              <w:top w:val="single" w:sz="4" w:space="0" w:color="auto"/>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jc w:val="both"/>
              <w:rPr>
                <w:b/>
                <w:bCs/>
                <w:color w:val="000000"/>
                <w:sz w:val="20"/>
                <w:szCs w:val="20"/>
              </w:rPr>
            </w:pPr>
            <w:r w:rsidRPr="0045345D">
              <w:rPr>
                <w:b/>
                <w:bCs/>
                <w:color w:val="000000"/>
                <w:sz w:val="20"/>
                <w:szCs w:val="20"/>
              </w:rPr>
              <w:t>2018 оценка</w:t>
            </w:r>
          </w:p>
        </w:tc>
        <w:tc>
          <w:tcPr>
            <w:tcW w:w="992" w:type="dxa"/>
            <w:tcBorders>
              <w:top w:val="single" w:sz="4" w:space="0" w:color="auto"/>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jc w:val="both"/>
              <w:rPr>
                <w:b/>
                <w:bCs/>
                <w:color w:val="000000"/>
                <w:sz w:val="20"/>
                <w:szCs w:val="20"/>
              </w:rPr>
            </w:pPr>
            <w:r w:rsidRPr="0045345D">
              <w:rPr>
                <w:b/>
                <w:bCs/>
                <w:color w:val="000000"/>
                <w:sz w:val="20"/>
                <w:szCs w:val="20"/>
              </w:rPr>
              <w:t>2019 прогноз</w:t>
            </w:r>
          </w:p>
        </w:tc>
        <w:tc>
          <w:tcPr>
            <w:tcW w:w="992" w:type="dxa"/>
            <w:tcBorders>
              <w:top w:val="single" w:sz="4" w:space="0" w:color="auto"/>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jc w:val="both"/>
              <w:rPr>
                <w:b/>
                <w:bCs/>
                <w:color w:val="000000"/>
                <w:sz w:val="20"/>
                <w:szCs w:val="20"/>
              </w:rPr>
            </w:pPr>
            <w:r w:rsidRPr="0045345D">
              <w:rPr>
                <w:b/>
                <w:bCs/>
                <w:color w:val="000000"/>
                <w:sz w:val="20"/>
                <w:szCs w:val="20"/>
              </w:rPr>
              <w:t>2020 прогноз</w:t>
            </w:r>
          </w:p>
        </w:tc>
      </w:tr>
      <w:tr w:rsidR="00EA5503" w:rsidRPr="00EA5503">
        <w:tblPrEx>
          <w:tblCellMar>
            <w:top w:w="0" w:type="dxa"/>
            <w:bottom w:w="0" w:type="dxa"/>
          </w:tblCellMar>
        </w:tblPrEx>
        <w:trPr>
          <w:trHeight w:val="418"/>
        </w:trPr>
        <w:tc>
          <w:tcPr>
            <w:tcW w:w="2699" w:type="dxa"/>
            <w:tcBorders>
              <w:top w:val="single" w:sz="4" w:space="0" w:color="auto"/>
              <w:left w:val="single" w:sz="4" w:space="0" w:color="auto"/>
              <w:bottom w:val="single" w:sz="4" w:space="0" w:color="auto"/>
              <w:right w:val="single" w:sz="4" w:space="0" w:color="000000"/>
            </w:tcBorders>
            <w:vAlign w:val="center"/>
          </w:tcPr>
          <w:p w:rsidR="00EA5503" w:rsidRPr="0045345D" w:rsidRDefault="00EA5503" w:rsidP="0045345D">
            <w:pPr>
              <w:autoSpaceDE w:val="0"/>
              <w:autoSpaceDN w:val="0"/>
              <w:adjustRightInd w:val="0"/>
              <w:spacing w:after="0" w:line="240" w:lineRule="auto"/>
              <w:jc w:val="both"/>
              <w:rPr>
                <w:color w:val="000000"/>
                <w:sz w:val="20"/>
                <w:szCs w:val="20"/>
              </w:rPr>
            </w:pPr>
            <w:r w:rsidRPr="0045345D">
              <w:rPr>
                <w:color w:val="000000"/>
                <w:sz w:val="20"/>
                <w:szCs w:val="20"/>
              </w:rPr>
              <w:t>Расходы по оплате труда работников органов местного самоуправления (данные формы 487 "Справочная таблица" – строки 00210 и  00230), тыс. рублей</w:t>
            </w:r>
          </w:p>
        </w:tc>
        <w:tc>
          <w:tcPr>
            <w:tcW w:w="1109" w:type="dxa"/>
            <w:tcBorders>
              <w:top w:val="nil"/>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sz w:val="20"/>
                <w:szCs w:val="20"/>
              </w:rPr>
            </w:pPr>
            <w:r w:rsidRPr="0045345D">
              <w:rPr>
                <w:sz w:val="20"/>
                <w:szCs w:val="20"/>
              </w:rPr>
              <w:t>91 805,83</w:t>
            </w:r>
          </w:p>
        </w:tc>
        <w:tc>
          <w:tcPr>
            <w:tcW w:w="992" w:type="dxa"/>
            <w:tcBorders>
              <w:top w:val="nil"/>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sz w:val="20"/>
                <w:szCs w:val="20"/>
              </w:rPr>
            </w:pPr>
            <w:r w:rsidRPr="0045345D">
              <w:rPr>
                <w:sz w:val="20"/>
                <w:szCs w:val="20"/>
              </w:rPr>
              <w:t>91 248,84</w:t>
            </w:r>
          </w:p>
        </w:tc>
        <w:tc>
          <w:tcPr>
            <w:tcW w:w="992" w:type="dxa"/>
            <w:tcBorders>
              <w:top w:val="nil"/>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sz w:val="20"/>
                <w:szCs w:val="20"/>
              </w:rPr>
            </w:pPr>
            <w:r w:rsidRPr="0045345D">
              <w:rPr>
                <w:sz w:val="20"/>
                <w:szCs w:val="20"/>
              </w:rPr>
              <w:t>93 206,59</w:t>
            </w:r>
          </w:p>
        </w:tc>
        <w:tc>
          <w:tcPr>
            <w:tcW w:w="1134" w:type="dxa"/>
            <w:tcBorders>
              <w:top w:val="nil"/>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sz w:val="20"/>
                <w:szCs w:val="20"/>
              </w:rPr>
            </w:pPr>
            <w:r w:rsidRPr="0045345D">
              <w:rPr>
                <w:sz w:val="20"/>
                <w:szCs w:val="20"/>
              </w:rPr>
              <w:t>98 091,67</w:t>
            </w:r>
          </w:p>
        </w:tc>
        <w:tc>
          <w:tcPr>
            <w:tcW w:w="992" w:type="dxa"/>
            <w:tcBorders>
              <w:top w:val="nil"/>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sz w:val="20"/>
                <w:szCs w:val="20"/>
              </w:rPr>
            </w:pPr>
            <w:r w:rsidRPr="0045345D">
              <w:rPr>
                <w:sz w:val="20"/>
                <w:szCs w:val="20"/>
              </w:rPr>
              <w:t>95 420,38</w:t>
            </w:r>
          </w:p>
        </w:tc>
        <w:tc>
          <w:tcPr>
            <w:tcW w:w="992" w:type="dxa"/>
            <w:tcBorders>
              <w:top w:val="nil"/>
              <w:left w:val="nil"/>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sz w:val="20"/>
                <w:szCs w:val="20"/>
              </w:rPr>
            </w:pPr>
            <w:r w:rsidRPr="0045345D">
              <w:rPr>
                <w:sz w:val="20"/>
                <w:szCs w:val="20"/>
              </w:rPr>
              <w:t>95 420,38</w:t>
            </w:r>
          </w:p>
        </w:tc>
      </w:tr>
      <w:tr w:rsidR="00EA5503" w:rsidRPr="00EA5503">
        <w:tblPrEx>
          <w:tblCellMar>
            <w:top w:w="0" w:type="dxa"/>
            <w:bottom w:w="0" w:type="dxa"/>
          </w:tblCellMar>
        </w:tblPrEx>
        <w:trPr>
          <w:trHeight w:val="606"/>
        </w:trPr>
        <w:tc>
          <w:tcPr>
            <w:tcW w:w="2699"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jc w:val="both"/>
              <w:rPr>
                <w:color w:val="000000"/>
                <w:sz w:val="20"/>
                <w:szCs w:val="20"/>
              </w:rPr>
            </w:pPr>
            <w:r w:rsidRPr="0045345D">
              <w:rPr>
                <w:color w:val="000000"/>
                <w:sz w:val="20"/>
                <w:szCs w:val="20"/>
              </w:rPr>
              <w:t>Среднегодовая численность постоянного населения, чел.</w:t>
            </w:r>
          </w:p>
        </w:tc>
        <w:tc>
          <w:tcPr>
            <w:tcW w:w="1109"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right="-108"/>
              <w:jc w:val="center"/>
              <w:rPr>
                <w:sz w:val="20"/>
                <w:szCs w:val="20"/>
              </w:rPr>
            </w:pPr>
            <w:r w:rsidRPr="0045345D">
              <w:rPr>
                <w:sz w:val="20"/>
                <w:szCs w:val="20"/>
              </w:rPr>
              <w:t>91 338</w:t>
            </w:r>
          </w:p>
        </w:tc>
        <w:tc>
          <w:tcPr>
            <w:tcW w:w="992"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sz w:val="20"/>
                <w:szCs w:val="20"/>
              </w:rPr>
            </w:pPr>
            <w:r w:rsidRPr="0045345D">
              <w:rPr>
                <w:sz w:val="20"/>
                <w:szCs w:val="20"/>
              </w:rPr>
              <w:t>90 624</w:t>
            </w:r>
          </w:p>
        </w:tc>
        <w:tc>
          <w:tcPr>
            <w:tcW w:w="992"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color w:val="000000"/>
                <w:sz w:val="20"/>
                <w:szCs w:val="20"/>
              </w:rPr>
            </w:pPr>
            <w:r w:rsidRPr="0045345D">
              <w:rPr>
                <w:color w:val="000000"/>
                <w:sz w:val="20"/>
                <w:szCs w:val="20"/>
              </w:rPr>
              <w:t>89 870</w:t>
            </w:r>
          </w:p>
        </w:tc>
        <w:tc>
          <w:tcPr>
            <w:tcW w:w="1134"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color w:val="000000"/>
                <w:sz w:val="20"/>
                <w:szCs w:val="20"/>
              </w:rPr>
            </w:pPr>
            <w:r w:rsidRPr="0045345D">
              <w:rPr>
                <w:color w:val="000000"/>
                <w:sz w:val="20"/>
                <w:szCs w:val="20"/>
              </w:rPr>
              <w:t>89 236</w:t>
            </w:r>
          </w:p>
        </w:tc>
        <w:tc>
          <w:tcPr>
            <w:tcW w:w="992"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color w:val="000000"/>
                <w:sz w:val="20"/>
                <w:szCs w:val="20"/>
              </w:rPr>
            </w:pPr>
            <w:r w:rsidRPr="0045345D">
              <w:rPr>
                <w:color w:val="000000"/>
                <w:sz w:val="20"/>
                <w:szCs w:val="20"/>
              </w:rPr>
              <w:t>88 735</w:t>
            </w:r>
          </w:p>
        </w:tc>
        <w:tc>
          <w:tcPr>
            <w:tcW w:w="992"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color w:val="000000"/>
                <w:sz w:val="20"/>
                <w:szCs w:val="20"/>
              </w:rPr>
            </w:pPr>
            <w:r w:rsidRPr="0045345D">
              <w:rPr>
                <w:color w:val="000000"/>
                <w:sz w:val="20"/>
                <w:szCs w:val="20"/>
              </w:rPr>
              <w:t>88 287</w:t>
            </w:r>
          </w:p>
        </w:tc>
      </w:tr>
      <w:tr w:rsidR="00EA5503" w:rsidRPr="00EA5503">
        <w:tblPrEx>
          <w:tblCellMar>
            <w:top w:w="0" w:type="dxa"/>
            <w:bottom w:w="0" w:type="dxa"/>
          </w:tblCellMar>
        </w:tblPrEx>
        <w:trPr>
          <w:trHeight w:val="606"/>
        </w:trPr>
        <w:tc>
          <w:tcPr>
            <w:tcW w:w="2699"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jc w:val="both"/>
              <w:rPr>
                <w:color w:val="000000"/>
                <w:sz w:val="20"/>
                <w:szCs w:val="20"/>
              </w:rPr>
            </w:pPr>
            <w:r w:rsidRPr="0045345D">
              <w:rPr>
                <w:color w:val="000000"/>
                <w:sz w:val="20"/>
                <w:szCs w:val="20"/>
              </w:rPr>
              <w:t>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 рублей</w:t>
            </w:r>
          </w:p>
        </w:tc>
        <w:tc>
          <w:tcPr>
            <w:tcW w:w="1109"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right="-108"/>
              <w:jc w:val="center"/>
              <w:rPr>
                <w:sz w:val="20"/>
                <w:szCs w:val="20"/>
              </w:rPr>
            </w:pPr>
            <w:r w:rsidRPr="0045345D">
              <w:rPr>
                <w:sz w:val="20"/>
                <w:szCs w:val="20"/>
              </w:rPr>
              <w:t>1 005,12</w:t>
            </w:r>
          </w:p>
        </w:tc>
        <w:tc>
          <w:tcPr>
            <w:tcW w:w="992"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sz w:val="20"/>
                <w:szCs w:val="20"/>
              </w:rPr>
            </w:pPr>
            <w:r w:rsidRPr="0045345D">
              <w:rPr>
                <w:sz w:val="20"/>
                <w:szCs w:val="20"/>
              </w:rPr>
              <w:t>1 006,89</w:t>
            </w:r>
          </w:p>
        </w:tc>
        <w:tc>
          <w:tcPr>
            <w:tcW w:w="992"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color w:val="000000"/>
                <w:sz w:val="20"/>
                <w:szCs w:val="20"/>
              </w:rPr>
            </w:pPr>
            <w:r w:rsidRPr="0045345D">
              <w:rPr>
                <w:color w:val="000000"/>
                <w:sz w:val="20"/>
                <w:szCs w:val="20"/>
              </w:rPr>
              <w:t>1 037,13</w:t>
            </w:r>
          </w:p>
        </w:tc>
        <w:tc>
          <w:tcPr>
            <w:tcW w:w="1134"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color w:val="000000"/>
                <w:sz w:val="20"/>
                <w:szCs w:val="20"/>
              </w:rPr>
            </w:pPr>
            <w:r w:rsidRPr="0045345D">
              <w:rPr>
                <w:color w:val="000000"/>
                <w:sz w:val="20"/>
                <w:szCs w:val="20"/>
              </w:rPr>
              <w:t>1 099,24</w:t>
            </w:r>
          </w:p>
        </w:tc>
        <w:tc>
          <w:tcPr>
            <w:tcW w:w="992"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color w:val="000000"/>
                <w:sz w:val="20"/>
                <w:szCs w:val="20"/>
              </w:rPr>
            </w:pPr>
            <w:r w:rsidRPr="0045345D">
              <w:rPr>
                <w:color w:val="000000"/>
                <w:sz w:val="20"/>
                <w:szCs w:val="20"/>
              </w:rPr>
              <w:t>1 075,35</w:t>
            </w:r>
          </w:p>
        </w:tc>
        <w:tc>
          <w:tcPr>
            <w:tcW w:w="992" w:type="dxa"/>
            <w:tcBorders>
              <w:top w:val="single" w:sz="4" w:space="0" w:color="auto"/>
              <w:left w:val="single" w:sz="4" w:space="0" w:color="auto"/>
              <w:bottom w:val="single" w:sz="4" w:space="0" w:color="auto"/>
              <w:right w:val="single" w:sz="4" w:space="0" w:color="auto"/>
            </w:tcBorders>
            <w:vAlign w:val="center"/>
          </w:tcPr>
          <w:p w:rsidR="00EA5503" w:rsidRPr="0045345D" w:rsidRDefault="00EA5503" w:rsidP="0045345D">
            <w:pPr>
              <w:autoSpaceDE w:val="0"/>
              <w:autoSpaceDN w:val="0"/>
              <w:adjustRightInd w:val="0"/>
              <w:spacing w:after="0" w:line="240" w:lineRule="auto"/>
              <w:ind w:left="-108" w:right="-108"/>
              <w:jc w:val="center"/>
              <w:rPr>
                <w:color w:val="000000"/>
                <w:sz w:val="20"/>
                <w:szCs w:val="20"/>
              </w:rPr>
            </w:pPr>
            <w:r w:rsidRPr="0045345D">
              <w:rPr>
                <w:color w:val="000000"/>
                <w:sz w:val="20"/>
                <w:szCs w:val="20"/>
              </w:rPr>
              <w:t>1 080,80</w:t>
            </w:r>
          </w:p>
        </w:tc>
      </w:tr>
    </w:tbl>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36. </w:t>
      </w:r>
      <w:r w:rsidRPr="00EA5503">
        <w:rPr>
          <w:rFonts w:ascii="Times New Roman CYR" w:hAnsi="Times New Roman CYR" w:cs="Times New Roman CYR"/>
          <w:b/>
          <w:bCs/>
          <w:color w:val="00000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EA5503" w:rsidRPr="00EA5503" w:rsidRDefault="00EA5503" w:rsidP="00EA5503">
      <w:pPr>
        <w:autoSpaceDE w:val="0"/>
        <w:autoSpaceDN w:val="0"/>
        <w:adjustRightInd w:val="0"/>
        <w:spacing w:after="0" w:line="240" w:lineRule="auto"/>
        <w:ind w:firstLine="709"/>
        <w:jc w:val="both"/>
        <w:rPr>
          <w:rFonts w:ascii="Calibri" w:hAnsi="Calibri" w:cs="Calibri"/>
          <w:sz w:val="22"/>
          <w:szCs w:val="22"/>
        </w:rPr>
      </w:pPr>
      <w:r w:rsidRPr="00EA5503">
        <w:rPr>
          <w:rFonts w:ascii="Times New Roman CYR" w:hAnsi="Times New Roman CYR" w:cs="Times New Roman CYR"/>
        </w:rPr>
        <w:t>Генеральный план городского округа утвержден 28.02.2007 года.</w:t>
      </w:r>
      <w:r w:rsidRPr="00EA5503">
        <w:rPr>
          <w:rFonts w:ascii="Arial CYR" w:hAnsi="Arial CYR" w:cs="Arial CYR"/>
          <w:sz w:val="20"/>
          <w:szCs w:val="20"/>
        </w:rPr>
        <w:t xml:space="preserve">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37. </w:t>
      </w:r>
      <w:r w:rsidRPr="00EA5503">
        <w:rPr>
          <w:rFonts w:ascii="Times New Roman CYR" w:hAnsi="Times New Roman CYR" w:cs="Times New Roman CYR"/>
          <w:b/>
          <w:bCs/>
          <w:color w:val="000000"/>
        </w:rPr>
        <w:t>Удовлетворенность населения деятельностью местного самоуправления городского округа (муниципального района)</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lastRenderedPageBreak/>
        <w:t xml:space="preserve">В соответствии с данными, представленными министерством экономического развития и инвестиционной политики Красноярского края показатель за 2017 год составляет </w:t>
      </w:r>
      <w:r w:rsidRPr="00EA5503">
        <w:t>16.10</w:t>
      </w:r>
      <w:r w:rsidRPr="00EA5503">
        <w:rPr>
          <w:rFonts w:ascii="Times New Roman CYR" w:hAnsi="Times New Roman CYR" w:cs="Times New Roman CYR"/>
        </w:rPr>
        <w:t xml:space="preserve">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38. </w:t>
      </w:r>
      <w:r w:rsidRPr="00EA5503">
        <w:rPr>
          <w:rFonts w:ascii="Times New Roman CYR" w:hAnsi="Times New Roman CYR" w:cs="Times New Roman CYR"/>
          <w:b/>
          <w:bCs/>
          <w:color w:val="000000"/>
        </w:rPr>
        <w:t>Среднегодовая численность постоянного населения</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Согласно данным </w:t>
      </w:r>
      <w:proofErr w:type="spellStart"/>
      <w:r w:rsidRPr="00EA5503">
        <w:rPr>
          <w:rFonts w:ascii="Times New Roman CYR" w:hAnsi="Times New Roman CYR" w:cs="Times New Roman CYR"/>
        </w:rPr>
        <w:t>Красноярскстата</w:t>
      </w:r>
      <w:proofErr w:type="spellEnd"/>
      <w:r w:rsidRPr="00EA5503">
        <w:rPr>
          <w:rFonts w:ascii="Times New Roman CYR" w:hAnsi="Times New Roman CYR" w:cs="Times New Roman CYR"/>
        </w:rPr>
        <w:t xml:space="preserve"> среднегодовая численность постоянного населения в 2017 году составила 89870 человек. </w:t>
      </w:r>
    </w:p>
    <w:p w:rsidR="00EA5503" w:rsidRPr="00EA5503" w:rsidRDefault="00EA5503" w:rsidP="00EA5503">
      <w:pPr>
        <w:keepNext/>
        <w:suppressLineNumbers/>
        <w:suppressAutoHyphens/>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С учетом уровня естественной и миграционной убыли с 2018 года планируется снижение среднегодовой численности постоянного населения (2018 год - 89236,00 человек, 2019 год - 88735,00 человек, 2020 год - 88287 человек).</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IX. </w:t>
      </w:r>
      <w:r w:rsidRPr="00EA5503">
        <w:rPr>
          <w:rFonts w:ascii="Times New Roman CYR" w:hAnsi="Times New Roman CYR" w:cs="Times New Roman CYR"/>
          <w:b/>
          <w:bCs/>
          <w:color w:val="000000"/>
        </w:rPr>
        <w:t>Энергосбережение и повышение энергетической эффективности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39. </w:t>
      </w:r>
      <w:r w:rsidRPr="00EA5503">
        <w:rPr>
          <w:rFonts w:ascii="Times New Roman CYR" w:hAnsi="Times New Roman CYR" w:cs="Times New Roman CYR"/>
          <w:b/>
          <w:bCs/>
          <w:color w:val="000000"/>
        </w:rPr>
        <w:t>Удельная величина потребления энергетических ресурсов (электрическая и тепловая энергия, вода, природный газ) в многоквартирных домах</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ab/>
        <w:t xml:space="preserve">Удельная величина потребления энергетических ресурсов в многоквартирных домах </w:t>
      </w:r>
      <w:proofErr w:type="gramStart"/>
      <w:r w:rsidRPr="00EA5503">
        <w:rPr>
          <w:rFonts w:ascii="Times New Roman CYR" w:hAnsi="Times New Roman CYR" w:cs="Times New Roman CYR"/>
        </w:rPr>
        <w:t>г</w:t>
      </w:r>
      <w:proofErr w:type="gramEnd"/>
      <w:r w:rsidRPr="00EA5503">
        <w:rPr>
          <w:rFonts w:ascii="Times New Roman CYR" w:hAnsi="Times New Roman CYR" w:cs="Times New Roman CYR"/>
        </w:rPr>
        <w:t xml:space="preserve">. Канска в 2017 году составила: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по п. 39.1. - электрической энергии в 2017 году составляет </w:t>
      </w:r>
      <w:r w:rsidRPr="00EA5503">
        <w:rPr>
          <w:rFonts w:ascii="Times New Roman CYR" w:hAnsi="Times New Roman CYR" w:cs="Times New Roman CYR"/>
          <w:b/>
          <w:bCs/>
          <w:color w:val="000000"/>
        </w:rPr>
        <w:t>1191,54</w:t>
      </w:r>
      <w:r w:rsidRPr="00EA5503">
        <w:rPr>
          <w:rFonts w:ascii="Times New Roman CYR" w:hAnsi="Times New Roman CYR" w:cs="Times New Roman CYR"/>
        </w:rPr>
        <w:t xml:space="preserve">кВтч/1чел, что ниже показателя 2016 года </w:t>
      </w:r>
      <w:r w:rsidRPr="00EA5503">
        <w:rPr>
          <w:rFonts w:ascii="Times New Roman CYR" w:hAnsi="Times New Roman CYR" w:cs="Times New Roman CYR"/>
          <w:b/>
          <w:bCs/>
          <w:color w:val="000000"/>
        </w:rPr>
        <w:t>1 331,58</w:t>
      </w:r>
      <w:r w:rsidRPr="00EA5503">
        <w:rPr>
          <w:rFonts w:ascii="Times New Roman CYR" w:hAnsi="Times New Roman CYR" w:cs="Times New Roman CYR"/>
          <w:color w:val="000000"/>
        </w:rPr>
        <w:t xml:space="preserve"> </w:t>
      </w:r>
      <w:r w:rsidRPr="00EA5503">
        <w:rPr>
          <w:rFonts w:ascii="Times New Roman CYR" w:hAnsi="Times New Roman CYR" w:cs="Times New Roman CYR"/>
        </w:rPr>
        <w:t xml:space="preserve">кВтч/1чел на </w:t>
      </w:r>
      <w:r w:rsidRPr="00EA5503">
        <w:rPr>
          <w:rFonts w:ascii="Times New Roman CYR" w:hAnsi="Times New Roman CYR" w:cs="Times New Roman CYR"/>
          <w:b/>
          <w:bCs/>
        </w:rPr>
        <w:t>140,04</w:t>
      </w:r>
      <w:r w:rsidRPr="00EA5503">
        <w:rPr>
          <w:rFonts w:ascii="Times New Roman CYR" w:hAnsi="Times New Roman CYR" w:cs="Times New Roman CYR"/>
        </w:rPr>
        <w:t xml:space="preserve">кВтч/1чел. Уменьшение потребления связано с установкой </w:t>
      </w:r>
      <w:proofErr w:type="spellStart"/>
      <w:r w:rsidRPr="00EA5503">
        <w:rPr>
          <w:rFonts w:ascii="Times New Roman CYR" w:hAnsi="Times New Roman CYR" w:cs="Times New Roman CYR"/>
        </w:rPr>
        <w:t>общедомовых</w:t>
      </w:r>
      <w:proofErr w:type="spellEnd"/>
      <w:r w:rsidRPr="00EA5503">
        <w:rPr>
          <w:rFonts w:ascii="Times New Roman CYR" w:hAnsi="Times New Roman CYR" w:cs="Times New Roman CYR"/>
        </w:rPr>
        <w:t xml:space="preserve"> приборов учета на электрическую энергию.</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по п. 39.2. – показатель тепловой энергии   в 2017 составляет </w:t>
      </w:r>
      <w:r w:rsidRPr="00EA5503">
        <w:rPr>
          <w:rFonts w:ascii="Times New Roman CYR" w:hAnsi="Times New Roman CYR" w:cs="Times New Roman CYR"/>
          <w:b/>
          <w:bCs/>
        </w:rPr>
        <w:t>0,26</w:t>
      </w:r>
      <w:r w:rsidRPr="00EA5503">
        <w:rPr>
          <w:rFonts w:ascii="Times New Roman CYR" w:hAnsi="Times New Roman CYR" w:cs="Times New Roman CYR"/>
        </w:rPr>
        <w:t xml:space="preserve"> м3/1чел., что ниже показателя 2016 года </w:t>
      </w:r>
      <w:r w:rsidRPr="00EA5503">
        <w:rPr>
          <w:rFonts w:ascii="Times New Roman CYR" w:hAnsi="Times New Roman CYR" w:cs="Times New Roman CYR"/>
          <w:b/>
          <w:bCs/>
        </w:rPr>
        <w:t>0,29</w:t>
      </w:r>
      <w:r w:rsidRPr="00EA5503">
        <w:rPr>
          <w:rFonts w:ascii="Times New Roman CYR" w:hAnsi="Times New Roman CYR" w:cs="Times New Roman CYR"/>
        </w:rPr>
        <w:t xml:space="preserve"> м3/1чел на </w:t>
      </w:r>
      <w:r w:rsidRPr="00EA5503">
        <w:rPr>
          <w:rFonts w:ascii="Times New Roman CYR" w:hAnsi="Times New Roman CYR" w:cs="Times New Roman CYR"/>
          <w:b/>
          <w:bCs/>
        </w:rPr>
        <w:t>0,03</w:t>
      </w:r>
      <w:r w:rsidRPr="00EA5503">
        <w:rPr>
          <w:rFonts w:ascii="Times New Roman CYR" w:hAnsi="Times New Roman CYR" w:cs="Times New Roman CYR"/>
        </w:rPr>
        <w:t xml:space="preserve"> м3/1чел. Уменьшение потребления связано с установкой </w:t>
      </w:r>
      <w:proofErr w:type="spellStart"/>
      <w:r w:rsidRPr="00EA5503">
        <w:rPr>
          <w:rFonts w:ascii="Times New Roman CYR" w:hAnsi="Times New Roman CYR" w:cs="Times New Roman CYR"/>
        </w:rPr>
        <w:t>общедомовых</w:t>
      </w:r>
      <w:proofErr w:type="spellEnd"/>
      <w:r w:rsidRPr="00EA5503">
        <w:rPr>
          <w:rFonts w:ascii="Times New Roman CYR" w:hAnsi="Times New Roman CYR" w:cs="Times New Roman CYR"/>
        </w:rPr>
        <w:t xml:space="preserve"> приборов учета на тепловую энергию.</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 xml:space="preserve">по п. 39.3.- горячей воды в 2017 составляет </w:t>
      </w:r>
      <w:r w:rsidRPr="00EA5503">
        <w:rPr>
          <w:rFonts w:ascii="Times New Roman CYR" w:hAnsi="Times New Roman CYR" w:cs="Times New Roman CYR"/>
          <w:b/>
          <w:bCs/>
          <w:color w:val="000000"/>
        </w:rPr>
        <w:t>19,78</w:t>
      </w:r>
      <w:r w:rsidRPr="00EA5503">
        <w:rPr>
          <w:rFonts w:ascii="Times New Roman CYR" w:hAnsi="Times New Roman CYR" w:cs="Times New Roman CYR"/>
          <w:color w:val="000000"/>
        </w:rPr>
        <w:t xml:space="preserve"> </w:t>
      </w:r>
      <w:r w:rsidRPr="00EA5503">
        <w:rPr>
          <w:rFonts w:ascii="Times New Roman CYR" w:hAnsi="Times New Roman CYR" w:cs="Times New Roman CYR"/>
        </w:rPr>
        <w:t xml:space="preserve">м3/1чел., что выше показателя 2016 года </w:t>
      </w:r>
      <w:r w:rsidRPr="00EA5503">
        <w:rPr>
          <w:rFonts w:ascii="Times New Roman CYR" w:hAnsi="Times New Roman CYR" w:cs="Times New Roman CYR"/>
          <w:b/>
          <w:bCs/>
        </w:rPr>
        <w:t>19,53</w:t>
      </w:r>
      <w:r w:rsidRPr="00EA5503">
        <w:rPr>
          <w:rFonts w:ascii="Times New Roman CYR" w:hAnsi="Times New Roman CYR" w:cs="Times New Roman CYR"/>
        </w:rPr>
        <w:t xml:space="preserve"> м3/1чел на </w:t>
      </w:r>
      <w:r w:rsidRPr="00EA5503">
        <w:rPr>
          <w:rFonts w:ascii="Times New Roman CYR" w:hAnsi="Times New Roman CYR" w:cs="Times New Roman CYR"/>
          <w:b/>
          <w:bCs/>
        </w:rPr>
        <w:t>0,25</w:t>
      </w:r>
      <w:r w:rsidRPr="00EA5503">
        <w:rPr>
          <w:rFonts w:ascii="Times New Roman CYR" w:hAnsi="Times New Roman CYR" w:cs="Times New Roman CYR"/>
        </w:rPr>
        <w:t xml:space="preserve"> м3/1чел. Увеличение потребления связано с установкой индивидуальных приборов учета и с использованием услуги и введением в эксплуатацию жилых домов.</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proofErr w:type="gramStart"/>
      <w:r w:rsidRPr="00EA5503">
        <w:rPr>
          <w:rFonts w:ascii="Times New Roman CYR" w:hAnsi="Times New Roman CYR" w:cs="Times New Roman CYR"/>
        </w:rPr>
        <w:t>п</w:t>
      </w:r>
      <w:proofErr w:type="gramEnd"/>
      <w:r w:rsidRPr="00EA5503">
        <w:rPr>
          <w:rFonts w:ascii="Times New Roman CYR" w:hAnsi="Times New Roman CYR" w:cs="Times New Roman CYR"/>
        </w:rPr>
        <w:t xml:space="preserve">о п. 39.4.- холодной воды в 2017 составляет </w:t>
      </w:r>
      <w:r w:rsidRPr="00EA5503">
        <w:rPr>
          <w:rFonts w:ascii="Times New Roman CYR" w:hAnsi="Times New Roman CYR" w:cs="Times New Roman CYR"/>
          <w:b/>
          <w:bCs/>
          <w:color w:val="000000"/>
        </w:rPr>
        <w:t>31,37</w:t>
      </w:r>
      <w:r w:rsidRPr="00EA5503">
        <w:rPr>
          <w:rFonts w:ascii="Calibri" w:hAnsi="Calibri" w:cs="Calibri"/>
          <w:color w:val="000000"/>
          <w:sz w:val="20"/>
          <w:szCs w:val="20"/>
        </w:rPr>
        <w:t xml:space="preserve"> </w:t>
      </w:r>
      <w:r w:rsidRPr="00EA5503">
        <w:rPr>
          <w:rFonts w:ascii="Times New Roman CYR" w:hAnsi="Times New Roman CYR" w:cs="Times New Roman CYR"/>
        </w:rPr>
        <w:t xml:space="preserve">м3/1чел., что выше показателя 2016 года </w:t>
      </w:r>
      <w:r w:rsidRPr="00EA5503">
        <w:rPr>
          <w:rFonts w:ascii="Times New Roman CYR" w:hAnsi="Times New Roman CYR" w:cs="Times New Roman CYR"/>
          <w:b/>
          <w:bCs/>
        </w:rPr>
        <w:t>30,59</w:t>
      </w:r>
      <w:r w:rsidRPr="00EA5503">
        <w:rPr>
          <w:rFonts w:ascii="Times New Roman CYR" w:hAnsi="Times New Roman CYR" w:cs="Times New Roman CYR"/>
        </w:rPr>
        <w:t xml:space="preserve"> 4 м3/1чел. на </w:t>
      </w:r>
      <w:r w:rsidRPr="00EA5503">
        <w:rPr>
          <w:rFonts w:ascii="Times New Roman CYR" w:hAnsi="Times New Roman CYR" w:cs="Times New Roman CYR"/>
          <w:b/>
          <w:bCs/>
        </w:rPr>
        <w:t>0,78</w:t>
      </w:r>
      <w:r w:rsidRPr="00EA5503">
        <w:rPr>
          <w:rFonts w:ascii="Times New Roman CYR" w:hAnsi="Times New Roman CYR" w:cs="Times New Roman CYR"/>
        </w:rPr>
        <w:t xml:space="preserve"> м3/1чел. Увеличение потребления связано с установкой индивидуальных приборов учета холодной воды и введением в эксплуатацию жилых домов.</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по п. 39.5. - природный газ в многоквартирных домах не потребляется.</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40. </w:t>
      </w:r>
      <w:r w:rsidRPr="00EA5503">
        <w:rPr>
          <w:rFonts w:ascii="Times New Roman CYR" w:hAnsi="Times New Roman CYR" w:cs="Times New Roman CYR"/>
          <w:b/>
          <w:bCs/>
          <w:color w:val="000000"/>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Удельная величина потребления энергетических ресурсов муниципальными бюджетными учреждениями:</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rPr>
        <w:t>«</w:t>
      </w:r>
      <w:r w:rsidRPr="00EA5503">
        <w:rPr>
          <w:rFonts w:ascii="Times New Roman CYR" w:hAnsi="Times New Roman CYR" w:cs="Times New Roman CYR"/>
          <w:b/>
          <w:bCs/>
        </w:rPr>
        <w:t>Электрическая энергия</w:t>
      </w:r>
      <w:r w:rsidRPr="00EA5503">
        <w:rPr>
          <w:rFonts w:ascii="Times New Roman CYR" w:hAnsi="Times New Roman CYR" w:cs="Times New Roman CYR"/>
        </w:rPr>
        <w:t xml:space="preserve">» - удельная величина потребления электроэнергии бюджетными учреждениями муниципального образования в 2017 году по сравнению с 2016 увеличилось на 0,24 кВтч на 1 человека.  Объем потребленной электроэнергии бюджетными учреждениями в 2017 году составил </w:t>
      </w:r>
      <w:r w:rsidRPr="00EA5503">
        <w:rPr>
          <w:rFonts w:ascii="Times New Roman CYR" w:hAnsi="Times New Roman CYR" w:cs="Times New Roman CYR"/>
        </w:rPr>
        <w:lastRenderedPageBreak/>
        <w:t xml:space="preserve">3 814 360,00 кВтч (данные предоставленные бюджетными учреждениями), среднегодовая численность в 2017 году составила – 89,508 тыс. чел.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color w:val="000000"/>
        </w:rPr>
      </w:pPr>
      <w:r w:rsidRPr="00EA5503">
        <w:rPr>
          <w:rFonts w:ascii="Times New Roman CYR" w:hAnsi="Times New Roman CYR" w:cs="Times New Roman CYR"/>
        </w:rPr>
        <w:t>«</w:t>
      </w:r>
      <w:r w:rsidRPr="00EA5503">
        <w:rPr>
          <w:rFonts w:ascii="Times New Roman CYR" w:hAnsi="Times New Roman CYR" w:cs="Times New Roman CYR"/>
          <w:b/>
          <w:bCs/>
        </w:rPr>
        <w:t>Тепловая энергия</w:t>
      </w:r>
      <w:r w:rsidRPr="00EA5503">
        <w:rPr>
          <w:rFonts w:ascii="Times New Roman CYR" w:hAnsi="Times New Roman CYR" w:cs="Times New Roman CYR"/>
        </w:rPr>
        <w:t>» Гкал на 1 кв.м. – удельная величина потребления тепловой энергии бюджетными учреждениями города уменьшилась на 0,02 Гкал на 1 кв.м., общее потребление тепловой энергии в 2017 году бюджетными учреждениями составило 34920 Гкал, площадь, занимаемая бюджетными учреждениями составила 156 229,96 кв.м</w:t>
      </w:r>
      <w:proofErr w:type="gramStart"/>
      <w:r w:rsidRPr="00EA5503">
        <w:rPr>
          <w:rFonts w:ascii="Times New Roman CYR" w:hAnsi="Times New Roman CYR" w:cs="Times New Roman CYR"/>
        </w:rPr>
        <w:t xml:space="preserve">.. </w:t>
      </w:r>
      <w:proofErr w:type="gramEnd"/>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w:t>
      </w:r>
      <w:r w:rsidRPr="00EA5503">
        <w:rPr>
          <w:rFonts w:ascii="Times New Roman CYR" w:hAnsi="Times New Roman CYR" w:cs="Times New Roman CYR"/>
          <w:b/>
          <w:bCs/>
        </w:rPr>
        <w:t>Горячая вода</w:t>
      </w:r>
      <w:r w:rsidRPr="00EA5503">
        <w:rPr>
          <w:rFonts w:ascii="Times New Roman CYR" w:hAnsi="Times New Roman CYR" w:cs="Times New Roman CYR"/>
        </w:rPr>
        <w:t xml:space="preserve">» куб.м. на 1 постоянно проживающего человека в городе – удельная величина в 2017 году уменьшалось на 0,03 куб.м. на 1 человека, общее потребление горячей воды в 2017 году составило 53 720 куб.м., среднегодовая численность в 2016 году составила 89,508 тыс. чел.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w:t>
      </w:r>
      <w:r w:rsidRPr="00EA5503">
        <w:rPr>
          <w:rFonts w:ascii="Times New Roman CYR" w:hAnsi="Times New Roman CYR" w:cs="Times New Roman CYR"/>
          <w:b/>
          <w:bCs/>
        </w:rPr>
        <w:t>Холодная вода</w:t>
      </w:r>
      <w:r w:rsidRPr="00EA5503">
        <w:rPr>
          <w:rFonts w:ascii="Times New Roman CYR" w:hAnsi="Times New Roman CYR" w:cs="Times New Roman CYR"/>
        </w:rPr>
        <w:t xml:space="preserve">» куб.м. на 1 человека в городе – удельная величина в 2017 году увеличилась на 0,04 куб.м. на 1 человека, в 2017 году объем водопотребления бюджетными учреждениями составил 69 620 куб.м., среднегодовая численность в 2017 году составила – 89,508 тыс. чел. </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rPr>
      </w:pPr>
      <w:r w:rsidRPr="00EA5503">
        <w:rPr>
          <w:rFonts w:ascii="Times New Roman CYR" w:hAnsi="Times New Roman CYR" w:cs="Times New Roman CYR"/>
        </w:rPr>
        <w:t>«</w:t>
      </w:r>
      <w:r w:rsidRPr="00EA5503">
        <w:rPr>
          <w:rFonts w:ascii="Times New Roman CYR" w:hAnsi="Times New Roman CYR" w:cs="Times New Roman CYR"/>
          <w:b/>
          <w:bCs/>
        </w:rPr>
        <w:t>Природный газ</w:t>
      </w:r>
      <w:r w:rsidRPr="00EA5503">
        <w:rPr>
          <w:rFonts w:ascii="Times New Roman CYR" w:hAnsi="Times New Roman CYR" w:cs="Times New Roman CYR"/>
        </w:rPr>
        <w:t>» - природный газ бюджетными учреждениями не потребляется.</w:t>
      </w:r>
    </w:p>
    <w:p w:rsidR="00EA5503" w:rsidRPr="00EA5503" w:rsidRDefault="00EA5503" w:rsidP="00EA5503">
      <w:pPr>
        <w:autoSpaceDE w:val="0"/>
        <w:autoSpaceDN w:val="0"/>
        <w:adjustRightInd w:val="0"/>
        <w:spacing w:after="0" w:line="240" w:lineRule="auto"/>
        <w:ind w:firstLine="709"/>
        <w:jc w:val="both"/>
        <w:outlineLvl w:val="0"/>
        <w:rPr>
          <w:rFonts w:ascii="Times New Roman CYR" w:hAnsi="Times New Roman CYR" w:cs="Times New Roman CYR"/>
          <w:kern w:val="36"/>
        </w:rPr>
      </w:pPr>
      <w:r w:rsidRPr="00EA5503">
        <w:rPr>
          <w:rFonts w:ascii="Times New Roman CYR" w:hAnsi="Times New Roman CYR" w:cs="Times New Roman CYR"/>
          <w:kern w:val="36"/>
        </w:rPr>
        <w:t>Уровень объема потребления ресурсов бюджетными учреждениями по сравнению с 2016 годом относительно не изменен.</w:t>
      </w:r>
    </w:p>
    <w:p w:rsidR="00EA5503" w:rsidRPr="00EA5503" w:rsidRDefault="00EA5503" w:rsidP="00EA5503">
      <w:pPr>
        <w:autoSpaceDE w:val="0"/>
        <w:autoSpaceDN w:val="0"/>
        <w:adjustRightInd w:val="0"/>
        <w:spacing w:after="0" w:line="240" w:lineRule="auto"/>
        <w:ind w:firstLine="709"/>
        <w:jc w:val="both"/>
        <w:rPr>
          <w:rFonts w:ascii="Times New Roman CYR" w:hAnsi="Times New Roman CYR" w:cs="Times New Roman CYR"/>
          <w:b/>
          <w:bCs/>
          <w:color w:val="000000"/>
        </w:rPr>
      </w:pPr>
      <w:r w:rsidRPr="00EA5503">
        <w:rPr>
          <w:rFonts w:ascii="Arial" w:hAnsi="Arial" w:cs="Arial"/>
          <w:sz w:val="20"/>
          <w:szCs w:val="20"/>
        </w:rPr>
        <w:t xml:space="preserve"> </w:t>
      </w:r>
      <w:r w:rsidRPr="00EA5503">
        <w:rPr>
          <w:b/>
          <w:bCs/>
          <w:color w:val="000000"/>
        </w:rPr>
        <w:t xml:space="preserve">X. </w:t>
      </w:r>
      <w:r w:rsidRPr="00EA5503">
        <w:rPr>
          <w:rFonts w:ascii="Times New Roman CYR" w:hAnsi="Times New Roman CYR" w:cs="Times New Roman CYR"/>
          <w:b/>
          <w:bCs/>
          <w:color w:val="000000"/>
        </w:rPr>
        <w:t>Проблемы при формировании доклада</w:t>
      </w:r>
    </w:p>
    <w:p w:rsidR="0092371C" w:rsidRDefault="0092371C" w:rsidP="00EA5503">
      <w:pPr>
        <w:ind w:firstLine="709"/>
        <w:jc w:val="both"/>
      </w:pPr>
    </w:p>
    <w:sectPr w:rsidR="0092371C" w:rsidSect="006C7303">
      <w:pgSz w:w="12240" w:h="15840"/>
      <w:pgMar w:top="426" w:right="850" w:bottom="141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503"/>
    <w:rsid w:val="003508F4"/>
    <w:rsid w:val="003D348C"/>
    <w:rsid w:val="0045345D"/>
    <w:rsid w:val="006C7303"/>
    <w:rsid w:val="00721FE2"/>
    <w:rsid w:val="00757C8F"/>
    <w:rsid w:val="00771DDE"/>
    <w:rsid w:val="0092371C"/>
    <w:rsid w:val="00932B55"/>
    <w:rsid w:val="009F3672"/>
    <w:rsid w:val="00B81331"/>
    <w:rsid w:val="00C648C4"/>
    <w:rsid w:val="00CA0607"/>
    <w:rsid w:val="00EA5503"/>
    <w:rsid w:val="00F10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1C"/>
  </w:style>
  <w:style w:type="paragraph" w:styleId="1">
    <w:name w:val="heading 1"/>
    <w:basedOn w:val="a"/>
    <w:next w:val="a"/>
    <w:link w:val="10"/>
    <w:uiPriority w:val="99"/>
    <w:qFormat/>
    <w:rsid w:val="00EA5503"/>
    <w:pPr>
      <w:autoSpaceDE w:val="0"/>
      <w:autoSpaceDN w:val="0"/>
      <w:adjustRightInd w:val="0"/>
      <w:spacing w:after="0" w:line="240" w:lineRule="auto"/>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550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28</Pages>
  <Words>9585</Words>
  <Characters>54637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Чижова Юлия Сергеевна</dc:creator>
  <cp:lastModifiedBy>Чижова Юлия Сергеевна</cp:lastModifiedBy>
  <cp:revision>11</cp:revision>
  <cp:lastPrinted>2018-04-26T04:40:00Z</cp:lastPrinted>
  <dcterms:created xsi:type="dcterms:W3CDTF">2018-04-26T04:23:00Z</dcterms:created>
  <dcterms:modified xsi:type="dcterms:W3CDTF">2018-04-26T09:21:00Z</dcterms:modified>
</cp:coreProperties>
</file>