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C8" w:rsidRDefault="003641C8">
      <w:pPr>
        <w:pStyle w:val="ConsPlusNormal0"/>
        <w:jc w:val="right"/>
        <w:outlineLvl w:val="0"/>
      </w:pPr>
      <w:r>
        <w:t>Приложение</w:t>
      </w:r>
    </w:p>
    <w:p w:rsidR="003641C8" w:rsidRPr="004A5358" w:rsidRDefault="003641C8" w:rsidP="004A5358">
      <w:pPr>
        <w:pStyle w:val="ConsPlusNormal0"/>
        <w:jc w:val="right"/>
      </w:pPr>
      <w:r w:rsidRPr="004A5358">
        <w:t>к Постановлению</w:t>
      </w:r>
    </w:p>
    <w:p w:rsidR="003641C8" w:rsidRPr="004A5358" w:rsidRDefault="003641C8" w:rsidP="004A5358">
      <w:pPr>
        <w:pStyle w:val="ConsPlusNormal0"/>
        <w:jc w:val="right"/>
      </w:pPr>
      <w:r w:rsidRPr="004A5358">
        <w:t>администрации города Канска</w:t>
      </w:r>
    </w:p>
    <w:p w:rsidR="003641C8" w:rsidRPr="004A5358" w:rsidRDefault="003641C8" w:rsidP="004A5358">
      <w:pPr>
        <w:pStyle w:val="ConsPlusNormal0"/>
        <w:jc w:val="right"/>
      </w:pPr>
      <w:r w:rsidRPr="004A5358">
        <w:t>от 23 ноября 2016 г. N 1192</w:t>
      </w:r>
    </w:p>
    <w:p w:rsidR="003641C8" w:rsidRPr="004A5358" w:rsidRDefault="003641C8" w:rsidP="004A5358">
      <w:pPr>
        <w:pStyle w:val="ConsPlusNormal0"/>
        <w:jc w:val="center"/>
      </w:pPr>
    </w:p>
    <w:p w:rsidR="003641C8" w:rsidRPr="004A5358" w:rsidRDefault="003641C8" w:rsidP="004A5358">
      <w:pPr>
        <w:pStyle w:val="ConsPlusTitle"/>
        <w:jc w:val="center"/>
        <w:rPr>
          <w:b w:val="0"/>
        </w:rPr>
      </w:pPr>
      <w:bookmarkStart w:id="0" w:name="P35"/>
      <w:bookmarkEnd w:id="0"/>
      <w:r w:rsidRPr="004A5358">
        <w:rPr>
          <w:b w:val="0"/>
        </w:rPr>
        <w:t>МУНИЦИПАЛЬНАЯ ПРОГРАММА</w:t>
      </w:r>
    </w:p>
    <w:p w:rsidR="003641C8" w:rsidRPr="004A5358" w:rsidRDefault="003641C8" w:rsidP="004A5358">
      <w:pPr>
        <w:pStyle w:val="ConsPlusTitle"/>
        <w:jc w:val="center"/>
        <w:rPr>
          <w:b w:val="0"/>
        </w:rPr>
      </w:pPr>
      <w:r w:rsidRPr="004A5358">
        <w:rPr>
          <w:b w:val="0"/>
        </w:rPr>
        <w:t>ГОРОДА КАНСКА "РАЗВИТИЕ ИНВЕСТИЦИОННОЙ ДЕЯТЕЛЬНОСТИ,</w:t>
      </w:r>
    </w:p>
    <w:p w:rsidR="003641C8" w:rsidRPr="004A5358" w:rsidRDefault="003641C8" w:rsidP="004A5358">
      <w:pPr>
        <w:pStyle w:val="ConsPlusTitle"/>
        <w:jc w:val="center"/>
        <w:rPr>
          <w:b w:val="0"/>
        </w:rPr>
      </w:pPr>
      <w:r w:rsidRPr="004A5358">
        <w:rPr>
          <w:b w:val="0"/>
        </w:rPr>
        <w:t>МАЛОГО И СРЕДНЕГО ПРЕДПРИНИМАТЕЛЬСТВА"</w:t>
      </w:r>
    </w:p>
    <w:p w:rsidR="003641C8" w:rsidRPr="004A5358" w:rsidRDefault="003641C8" w:rsidP="004A5358"/>
    <w:p w:rsidR="003641C8" w:rsidRPr="004A5358" w:rsidRDefault="003641C8" w:rsidP="004A5358">
      <w:pPr>
        <w:pStyle w:val="ConsPlusNormal0"/>
        <w:jc w:val="both"/>
      </w:pPr>
    </w:p>
    <w:p w:rsidR="003641C8" w:rsidRPr="004A5358" w:rsidRDefault="003641C8" w:rsidP="004A5358">
      <w:pPr>
        <w:pStyle w:val="ConsPlusNormal0"/>
        <w:jc w:val="center"/>
        <w:outlineLvl w:val="1"/>
      </w:pPr>
      <w:r w:rsidRPr="004A5358">
        <w:t>1. ПАСПОРТ</w:t>
      </w:r>
    </w:p>
    <w:p w:rsidR="003641C8" w:rsidRPr="004A5358" w:rsidRDefault="003641C8" w:rsidP="004A5358">
      <w:pPr>
        <w:pStyle w:val="ConsPlusNormal0"/>
        <w:jc w:val="center"/>
      </w:pPr>
      <w:r w:rsidRPr="004A5358">
        <w:t>МУНИЦИПАЛЬНОЙ ПРОГРАММЫ ГОРОДА КАНСКА "РАЗВИТИЕ</w:t>
      </w:r>
    </w:p>
    <w:p w:rsidR="003641C8" w:rsidRPr="004A5358" w:rsidRDefault="003641C8" w:rsidP="004A5358">
      <w:pPr>
        <w:pStyle w:val="ConsPlusNormal0"/>
        <w:jc w:val="center"/>
      </w:pPr>
      <w:r w:rsidRPr="004A5358">
        <w:t>ИНВЕСТИЦИОННОЙ ДЕЯТЕЛЬНОСТИ, МАЛОГО</w:t>
      </w:r>
    </w:p>
    <w:p w:rsidR="003641C8" w:rsidRPr="004A5358" w:rsidRDefault="003641C8" w:rsidP="004A5358">
      <w:pPr>
        <w:pStyle w:val="ConsPlusNormal0"/>
        <w:jc w:val="center"/>
      </w:pPr>
      <w:r w:rsidRPr="004A5358">
        <w:t>И СРЕДНЕГО ПРЕДПРИНИМАТЕЛЬСТВА"</w:t>
      </w:r>
    </w:p>
    <w:p w:rsidR="003641C8" w:rsidRPr="004A5358" w:rsidRDefault="003641C8" w:rsidP="004A5358">
      <w:pPr>
        <w:pStyle w:val="ConsPlusNormal0"/>
        <w:jc w:val="both"/>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4A5358" w:rsidRPr="004A5358" w:rsidTr="003641C8">
        <w:tc>
          <w:tcPr>
            <w:tcW w:w="3401" w:type="dxa"/>
          </w:tcPr>
          <w:p w:rsidR="003641C8" w:rsidRPr="004A5358" w:rsidRDefault="003641C8" w:rsidP="004A5358">
            <w:pPr>
              <w:pStyle w:val="ConsPlusNormal0"/>
            </w:pPr>
            <w:r w:rsidRPr="004A5358">
              <w:t>Наименование муниципальной программы города Канска</w:t>
            </w:r>
          </w:p>
        </w:tc>
        <w:tc>
          <w:tcPr>
            <w:tcW w:w="5669" w:type="dxa"/>
          </w:tcPr>
          <w:p w:rsidR="003641C8" w:rsidRPr="004A5358" w:rsidRDefault="003641C8" w:rsidP="004A5358">
            <w:pPr>
              <w:pStyle w:val="ConsPlusNormal0"/>
            </w:pPr>
            <w:r w:rsidRPr="004A5358">
              <w:t>Муниципальная программа "Развитие инвестиционной деятельности, малого и среднего предпринимательства" (далее - программа)</w:t>
            </w:r>
          </w:p>
        </w:tc>
      </w:tr>
      <w:tr w:rsidR="004A5358" w:rsidRPr="004A5358" w:rsidTr="003641C8">
        <w:tc>
          <w:tcPr>
            <w:tcW w:w="3401" w:type="dxa"/>
          </w:tcPr>
          <w:p w:rsidR="003641C8" w:rsidRPr="004A5358" w:rsidRDefault="003641C8" w:rsidP="004A5358">
            <w:pPr>
              <w:pStyle w:val="ConsPlusNormal0"/>
            </w:pPr>
            <w:r w:rsidRPr="004A5358">
              <w:t>Основания для разработки муниципальной программы города Канска</w:t>
            </w:r>
          </w:p>
        </w:tc>
        <w:tc>
          <w:tcPr>
            <w:tcW w:w="5669" w:type="dxa"/>
          </w:tcPr>
          <w:p w:rsidR="003641C8" w:rsidRPr="004A5358" w:rsidRDefault="001504D5" w:rsidP="004A5358">
            <w:pPr>
              <w:pStyle w:val="ConsPlusNormal0"/>
            </w:pPr>
            <w:hyperlink r:id="rId4" w:history="1">
              <w:r w:rsidR="003641C8" w:rsidRPr="004A5358">
                <w:t>Статья 179</w:t>
              </w:r>
            </w:hyperlink>
            <w:r w:rsidR="003641C8" w:rsidRPr="004A5358">
              <w:t xml:space="preserve"> Бюджетного кодекса Российской Федерации;</w:t>
            </w:r>
          </w:p>
          <w:p w:rsidR="003641C8" w:rsidRPr="004A5358" w:rsidRDefault="003641C8" w:rsidP="004A5358">
            <w:pPr>
              <w:pStyle w:val="ConsPlusNormal0"/>
            </w:pPr>
            <w:r w:rsidRPr="004A5358">
              <w:t xml:space="preserve">Федеральный </w:t>
            </w:r>
            <w:hyperlink r:id="rId5" w:history="1">
              <w:r w:rsidRPr="004A5358">
                <w:t>закон</w:t>
              </w:r>
            </w:hyperlink>
            <w:r w:rsidRPr="004A5358">
              <w:t xml:space="preserve"> от 24.07.2007 N 209-ФЗ "О развитии малого и среднего предпринимательства в Российской Федерации";</w:t>
            </w:r>
          </w:p>
          <w:p w:rsidR="003641C8" w:rsidRPr="004A5358" w:rsidRDefault="003641C8" w:rsidP="004A5358">
            <w:pPr>
              <w:pStyle w:val="ConsPlusNormal0"/>
            </w:pPr>
            <w:r w:rsidRPr="004A5358">
              <w:t xml:space="preserve">Федеральный </w:t>
            </w:r>
            <w:hyperlink r:id="rId6" w:history="1">
              <w:r w:rsidRPr="004A5358">
                <w:t>закон</w:t>
              </w:r>
            </w:hyperlink>
            <w:r w:rsidRPr="004A5358">
              <w:t xml:space="preserve"> от 25.02.1999 N 39-ФЗ "Об инвестиционной деятельности в Российской Федерации, осуществляемой в форме капитальных вложений";</w:t>
            </w:r>
          </w:p>
          <w:p w:rsidR="003641C8" w:rsidRPr="004A5358" w:rsidRDefault="003641C8" w:rsidP="004A5358">
            <w:pPr>
              <w:pStyle w:val="ConsPlusNormal0"/>
            </w:pPr>
            <w:r w:rsidRPr="004A5358">
              <w:t xml:space="preserve">Федеральный </w:t>
            </w:r>
            <w:hyperlink r:id="rId7" w:history="1">
              <w:r w:rsidRPr="004A5358">
                <w:t>закон</w:t>
              </w:r>
            </w:hyperlink>
            <w:r w:rsidRPr="004A5358">
              <w:t xml:space="preserve"> от 12.01.1996 N 7-ФЗ "О некоммерческих организациях";</w:t>
            </w:r>
          </w:p>
          <w:p w:rsidR="003641C8" w:rsidRPr="004A5358" w:rsidRDefault="001504D5" w:rsidP="004A5358">
            <w:pPr>
              <w:pStyle w:val="ConsPlusNormal0"/>
            </w:pPr>
            <w:hyperlink r:id="rId8" w:history="1">
              <w:r w:rsidR="003641C8" w:rsidRPr="004A5358">
                <w:t>Постановление</w:t>
              </w:r>
            </w:hyperlink>
            <w:r w:rsidR="003641C8" w:rsidRPr="004A5358">
              <w:t xml:space="preserve"> администрации г. Канска от 22.08.2013 N 1095 "Об утверждении перечня муниципальных программ города Канска";</w:t>
            </w:r>
          </w:p>
          <w:p w:rsidR="003641C8" w:rsidRPr="004A5358" w:rsidRDefault="001504D5" w:rsidP="004A5358">
            <w:pPr>
              <w:pStyle w:val="ConsPlusNormal0"/>
            </w:pPr>
            <w:hyperlink r:id="rId9" w:history="1">
              <w:r w:rsidR="003641C8" w:rsidRPr="004A5358">
                <w:t>Постановление</w:t>
              </w:r>
            </w:hyperlink>
            <w:r w:rsidR="003641C8" w:rsidRPr="004A5358">
              <w:t xml:space="preserve"> администрации г.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4A5358" w:rsidRPr="004A5358" w:rsidTr="003641C8">
        <w:tc>
          <w:tcPr>
            <w:tcW w:w="3401" w:type="dxa"/>
          </w:tcPr>
          <w:p w:rsidR="003641C8" w:rsidRPr="004A5358" w:rsidRDefault="003641C8" w:rsidP="004A5358">
            <w:pPr>
              <w:pStyle w:val="ConsPlusNormal0"/>
            </w:pPr>
            <w:r w:rsidRPr="004A5358">
              <w:t>Ответственный исполнитель муниципальной программы города Канска</w:t>
            </w:r>
          </w:p>
        </w:tc>
        <w:tc>
          <w:tcPr>
            <w:tcW w:w="5669" w:type="dxa"/>
          </w:tcPr>
          <w:p w:rsidR="003641C8" w:rsidRPr="004A5358" w:rsidRDefault="003641C8" w:rsidP="004A5358">
            <w:pPr>
              <w:pStyle w:val="ConsPlusNormal0"/>
            </w:pPr>
            <w:r w:rsidRPr="004A5358">
              <w:t>Управление архитектуры и инвестиций администрации города Канска (далее - УАИ администрации г. Канска)</w:t>
            </w:r>
          </w:p>
        </w:tc>
      </w:tr>
      <w:tr w:rsidR="004A5358" w:rsidRPr="004A5358" w:rsidTr="003641C8">
        <w:tc>
          <w:tcPr>
            <w:tcW w:w="3401" w:type="dxa"/>
          </w:tcPr>
          <w:p w:rsidR="003641C8" w:rsidRPr="004A5358" w:rsidRDefault="003641C8" w:rsidP="004A5358">
            <w:pPr>
              <w:pStyle w:val="ConsPlusNormal0"/>
            </w:pPr>
            <w:r w:rsidRPr="004A5358">
              <w:t>Соисполнители муниципальной программы города Канска</w:t>
            </w:r>
          </w:p>
        </w:tc>
        <w:tc>
          <w:tcPr>
            <w:tcW w:w="5669" w:type="dxa"/>
          </w:tcPr>
          <w:p w:rsidR="003641C8" w:rsidRPr="004A5358" w:rsidRDefault="003641C8" w:rsidP="004A5358">
            <w:pPr>
              <w:pStyle w:val="ConsPlusNormal0"/>
            </w:pPr>
            <w:r w:rsidRPr="004A5358">
              <w:t>Администрация города Канска Красноярского края (далее - администрация города Канска)</w:t>
            </w:r>
          </w:p>
        </w:tc>
      </w:tr>
      <w:tr w:rsidR="004A5358" w:rsidRPr="004A5358" w:rsidTr="003641C8">
        <w:tc>
          <w:tcPr>
            <w:tcW w:w="3401" w:type="dxa"/>
          </w:tcPr>
          <w:p w:rsidR="003641C8" w:rsidRPr="004A5358" w:rsidRDefault="003641C8" w:rsidP="004A5358">
            <w:pPr>
              <w:pStyle w:val="ConsPlusNormal0"/>
            </w:pPr>
            <w:r w:rsidRPr="004A5358">
              <w:t>Перечень подпрограмм и отдельных мероприятий муниципальной программы города Канска</w:t>
            </w:r>
          </w:p>
        </w:tc>
        <w:tc>
          <w:tcPr>
            <w:tcW w:w="5669" w:type="dxa"/>
          </w:tcPr>
          <w:p w:rsidR="003641C8" w:rsidRPr="004A5358" w:rsidRDefault="001504D5" w:rsidP="004A5358">
            <w:pPr>
              <w:pStyle w:val="ConsPlusNormal0"/>
            </w:pPr>
            <w:hyperlink w:anchor="P652" w:history="1">
              <w:r w:rsidR="003641C8" w:rsidRPr="004A5358">
                <w:t>Подпрограмма 1</w:t>
              </w:r>
            </w:hyperlink>
            <w:r w:rsidR="003641C8" w:rsidRPr="004A5358">
              <w:t xml:space="preserve"> "Развитие инвестиционной деятельности на территории города Канска".</w:t>
            </w:r>
          </w:p>
          <w:p w:rsidR="003641C8" w:rsidRPr="004A5358" w:rsidRDefault="001504D5" w:rsidP="004A5358">
            <w:pPr>
              <w:pStyle w:val="ConsPlusNormal0"/>
            </w:pPr>
            <w:hyperlink w:anchor="P856" w:history="1">
              <w:r w:rsidR="003641C8" w:rsidRPr="004A5358">
                <w:t>Подпрограмма 2</w:t>
              </w:r>
            </w:hyperlink>
            <w:r w:rsidR="003641C8" w:rsidRPr="004A5358">
              <w:t xml:space="preserve"> "Развитие субъектов малого и среднего предпринимательства в городе Канске".</w:t>
            </w:r>
          </w:p>
          <w:p w:rsidR="003641C8" w:rsidRPr="004A5358" w:rsidRDefault="001504D5" w:rsidP="004A5358">
            <w:pPr>
              <w:pStyle w:val="ConsPlusNormal0"/>
            </w:pPr>
            <w:hyperlink w:anchor="P1175" w:history="1">
              <w:r w:rsidR="003641C8" w:rsidRPr="004A5358">
                <w:t>Подпрограмма 3</w:t>
              </w:r>
            </w:hyperlink>
            <w:r w:rsidR="003641C8" w:rsidRPr="004A5358">
              <w:t xml:space="preserve"> "Поддержка социально ориентированных некоммерческих организаций города Канска"</w:t>
            </w:r>
          </w:p>
        </w:tc>
      </w:tr>
      <w:tr w:rsidR="004A5358" w:rsidRPr="004A5358" w:rsidTr="003641C8">
        <w:tc>
          <w:tcPr>
            <w:tcW w:w="3401" w:type="dxa"/>
          </w:tcPr>
          <w:p w:rsidR="003641C8" w:rsidRPr="004A5358" w:rsidRDefault="003641C8" w:rsidP="004A5358">
            <w:pPr>
              <w:pStyle w:val="ConsPlusNormal0"/>
            </w:pPr>
            <w:r w:rsidRPr="004A5358">
              <w:t>Цели муниципальной программы города Канска</w:t>
            </w:r>
          </w:p>
        </w:tc>
        <w:tc>
          <w:tcPr>
            <w:tcW w:w="5669" w:type="dxa"/>
          </w:tcPr>
          <w:p w:rsidR="003641C8" w:rsidRPr="004A5358" w:rsidRDefault="003641C8" w:rsidP="004A5358">
            <w:pPr>
              <w:pStyle w:val="ConsPlusNormal0"/>
            </w:pPr>
            <w:r w:rsidRPr="004A5358">
              <w:t xml:space="preserve">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w:t>
            </w:r>
            <w:r w:rsidRPr="004A5358">
              <w:lastRenderedPageBreak/>
              <w:t>среднего предпринимательства в городе Канске.</w:t>
            </w:r>
          </w:p>
          <w:p w:rsidR="003641C8" w:rsidRPr="004A5358" w:rsidRDefault="003641C8" w:rsidP="004A5358">
            <w:pPr>
              <w:pStyle w:val="ConsPlusNormal0"/>
            </w:pPr>
            <w:r w:rsidRPr="004A5358">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4A5358" w:rsidRPr="004A5358" w:rsidTr="003641C8">
        <w:tc>
          <w:tcPr>
            <w:tcW w:w="3401" w:type="dxa"/>
          </w:tcPr>
          <w:p w:rsidR="003641C8" w:rsidRPr="004A5358" w:rsidRDefault="003641C8" w:rsidP="004A5358">
            <w:pPr>
              <w:pStyle w:val="ConsPlusNormal0"/>
            </w:pPr>
            <w:r w:rsidRPr="004A5358">
              <w:lastRenderedPageBreak/>
              <w:t>Задачи муниципальной программы города Канска</w:t>
            </w:r>
          </w:p>
        </w:tc>
        <w:tc>
          <w:tcPr>
            <w:tcW w:w="5669" w:type="dxa"/>
          </w:tcPr>
          <w:p w:rsidR="003641C8" w:rsidRPr="004A5358" w:rsidRDefault="003641C8" w:rsidP="004A5358">
            <w:pPr>
              <w:pStyle w:val="ConsPlusNormal0"/>
            </w:pPr>
            <w:r w:rsidRPr="004A5358">
              <w:t>1. Создание условий для развития инвестиционной деятельности на территории города Канска.</w:t>
            </w:r>
          </w:p>
          <w:p w:rsidR="003641C8" w:rsidRPr="004A5358" w:rsidRDefault="003641C8" w:rsidP="004A5358">
            <w:pPr>
              <w:pStyle w:val="ConsPlusNormal0"/>
            </w:pPr>
            <w:r w:rsidRPr="004A5358">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3641C8" w:rsidRPr="004A5358" w:rsidRDefault="003641C8" w:rsidP="004A5358">
            <w:pPr>
              <w:pStyle w:val="ConsPlusNormal0"/>
            </w:pPr>
            <w:r w:rsidRPr="004A5358">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4A5358" w:rsidRPr="004A5358" w:rsidTr="003641C8">
        <w:tc>
          <w:tcPr>
            <w:tcW w:w="3401" w:type="dxa"/>
          </w:tcPr>
          <w:p w:rsidR="003641C8" w:rsidRPr="004A5358" w:rsidRDefault="003641C8" w:rsidP="004A5358">
            <w:pPr>
              <w:pStyle w:val="ConsPlusNormal0"/>
            </w:pPr>
            <w:r w:rsidRPr="004A5358">
              <w:t>Этапы и сроки реализации муниципальной программы города Канска</w:t>
            </w:r>
          </w:p>
        </w:tc>
        <w:tc>
          <w:tcPr>
            <w:tcW w:w="5669" w:type="dxa"/>
          </w:tcPr>
          <w:p w:rsidR="003641C8" w:rsidRPr="004A5358" w:rsidRDefault="003641C8" w:rsidP="004A5358">
            <w:pPr>
              <w:pStyle w:val="ConsPlusNormal0"/>
            </w:pPr>
            <w:r w:rsidRPr="004A5358">
              <w:t>Срок реализации: 2017 - 2030 годы, без деления на этапы</w:t>
            </w:r>
          </w:p>
        </w:tc>
      </w:tr>
      <w:tr w:rsidR="004A5358" w:rsidRPr="004A5358" w:rsidTr="003641C8">
        <w:tc>
          <w:tcPr>
            <w:tcW w:w="3401" w:type="dxa"/>
          </w:tcPr>
          <w:p w:rsidR="003641C8" w:rsidRPr="004A5358" w:rsidRDefault="001504D5" w:rsidP="004A5358">
            <w:pPr>
              <w:pStyle w:val="ConsPlusNormal0"/>
            </w:pPr>
            <w:hyperlink w:anchor="P214" w:history="1">
              <w:r w:rsidR="003641C8" w:rsidRPr="004A5358">
                <w:t>Перечень</w:t>
              </w:r>
            </w:hyperlink>
            <w:r w:rsidR="003641C8" w:rsidRPr="004A5358">
              <w:t xml:space="preserve">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5669" w:type="dxa"/>
          </w:tcPr>
          <w:p w:rsidR="003641C8" w:rsidRPr="004A5358" w:rsidRDefault="003641C8" w:rsidP="004A5358">
            <w:pPr>
              <w:pStyle w:val="ConsPlusNormal0"/>
            </w:pPr>
            <w:r w:rsidRPr="004A5358">
              <w:t>Перечень целевых показателей представлен в приложении к паспорту программы</w:t>
            </w:r>
          </w:p>
        </w:tc>
      </w:tr>
      <w:tr w:rsidR="004A5358" w:rsidRPr="004A5358" w:rsidTr="003641C8">
        <w:tblPrEx>
          <w:tblBorders>
            <w:insideH w:val="nil"/>
          </w:tblBorders>
        </w:tblPrEx>
        <w:tc>
          <w:tcPr>
            <w:tcW w:w="3401" w:type="dxa"/>
            <w:tcBorders>
              <w:bottom w:val="nil"/>
            </w:tcBorders>
          </w:tcPr>
          <w:p w:rsidR="003641C8" w:rsidRPr="004A5358" w:rsidRDefault="003641C8" w:rsidP="004A5358">
            <w:pPr>
              <w:pStyle w:val="ConsPlusNormal0"/>
            </w:pPr>
            <w:r w:rsidRPr="004A5358">
              <w:t>Информация по ресурсному обеспечению муниципальной программы города Канска, в том числе по годам реализации программы</w:t>
            </w:r>
          </w:p>
        </w:tc>
        <w:tc>
          <w:tcPr>
            <w:tcW w:w="5669" w:type="dxa"/>
            <w:tcBorders>
              <w:bottom w:val="nil"/>
            </w:tcBorders>
          </w:tcPr>
          <w:p w:rsidR="003641C8" w:rsidRPr="004A5358" w:rsidRDefault="003641C8" w:rsidP="004A5358">
            <w:pPr>
              <w:pStyle w:val="ConsPlusNormal0"/>
              <w:jc w:val="both"/>
            </w:pPr>
            <w:r w:rsidRPr="004A5358">
              <w:t xml:space="preserve">Объем бюджетных ассигнований на </w:t>
            </w:r>
            <w:proofErr w:type="gramStart"/>
            <w:r w:rsidRPr="004A5358">
              <w:t>реализацию  программы</w:t>
            </w:r>
            <w:proofErr w:type="gramEnd"/>
            <w:r w:rsidRPr="004A5358">
              <w:t xml:space="preserve"> составляет  5 996 300,00 руб., в том числе по годам:</w:t>
            </w:r>
          </w:p>
          <w:p w:rsidR="003641C8" w:rsidRPr="004A5358" w:rsidRDefault="003641C8" w:rsidP="004A5358">
            <w:pPr>
              <w:pStyle w:val="ConsPlusNormal0"/>
            </w:pPr>
            <w:r w:rsidRPr="004A5358">
              <w:t>2017 год – 2 616 000,00 руб.;</w:t>
            </w:r>
          </w:p>
          <w:p w:rsidR="003641C8" w:rsidRPr="004A5358" w:rsidRDefault="003641C8" w:rsidP="004A5358">
            <w:pPr>
              <w:pStyle w:val="ConsPlusNormal0"/>
            </w:pPr>
            <w:r w:rsidRPr="004A5358">
              <w:t>2018 год – 2 181 300,00 руб.;</w:t>
            </w:r>
          </w:p>
          <w:p w:rsidR="003641C8" w:rsidRPr="004A5358" w:rsidRDefault="003641C8" w:rsidP="004A5358">
            <w:pPr>
              <w:pStyle w:val="ConsPlusNormal0"/>
            </w:pPr>
            <w:r w:rsidRPr="004A5358">
              <w:t>2019 год – 599 500,00 руб.;</w:t>
            </w:r>
          </w:p>
          <w:p w:rsidR="003641C8" w:rsidRPr="004A5358" w:rsidRDefault="003641C8" w:rsidP="004A5358">
            <w:pPr>
              <w:pStyle w:val="ConsPlusNormal0"/>
            </w:pPr>
            <w:r w:rsidRPr="004A5358">
              <w:t>2020 год – 599 500,00 руб.</w:t>
            </w:r>
          </w:p>
          <w:p w:rsidR="003641C8" w:rsidRPr="004A5358" w:rsidRDefault="003641C8" w:rsidP="004A5358">
            <w:pPr>
              <w:pStyle w:val="ConsPlusNormal0"/>
            </w:pPr>
            <w:r w:rsidRPr="004A5358">
              <w:t>в том числе:</w:t>
            </w:r>
          </w:p>
          <w:p w:rsidR="003641C8" w:rsidRPr="004A5358" w:rsidRDefault="003641C8" w:rsidP="004A5358">
            <w:pPr>
              <w:pStyle w:val="ConsPlusNormal0"/>
            </w:pPr>
            <w:r w:rsidRPr="004A5358">
              <w:t>средства краевого бюджета – 3 681 800,00 руб.:</w:t>
            </w:r>
          </w:p>
          <w:p w:rsidR="003641C8" w:rsidRPr="004A5358" w:rsidRDefault="003641C8" w:rsidP="004A5358">
            <w:pPr>
              <w:pStyle w:val="ConsPlusNormal0"/>
            </w:pPr>
            <w:r w:rsidRPr="004A5358">
              <w:t>2017 год – 2 100 000,00 руб.;</w:t>
            </w:r>
          </w:p>
          <w:p w:rsidR="003641C8" w:rsidRPr="004A5358" w:rsidRDefault="003641C8" w:rsidP="004A5358">
            <w:pPr>
              <w:pStyle w:val="ConsPlusNormal0"/>
            </w:pPr>
            <w:r w:rsidRPr="004A5358">
              <w:t>2018 год – 1 581 800,00 руб.;</w:t>
            </w:r>
          </w:p>
          <w:p w:rsidR="003641C8" w:rsidRPr="004A5358" w:rsidRDefault="003641C8" w:rsidP="004A5358">
            <w:pPr>
              <w:pStyle w:val="ConsPlusNormal0"/>
            </w:pPr>
            <w:r w:rsidRPr="004A5358">
              <w:t>2019 год – 0,00 руб.;</w:t>
            </w:r>
          </w:p>
          <w:p w:rsidR="003641C8" w:rsidRPr="004A5358" w:rsidRDefault="003641C8" w:rsidP="004A5358">
            <w:pPr>
              <w:pStyle w:val="ConsPlusNormal0"/>
            </w:pPr>
            <w:r w:rsidRPr="004A5358">
              <w:t xml:space="preserve">2020 год – 0,00 руб. </w:t>
            </w:r>
          </w:p>
          <w:p w:rsidR="003641C8" w:rsidRPr="004A5358" w:rsidRDefault="003641C8" w:rsidP="004A5358">
            <w:pPr>
              <w:pStyle w:val="ConsPlusNormal0"/>
            </w:pPr>
            <w:r w:rsidRPr="004A5358">
              <w:t>средства городского бюджета – 2 314 500,00 руб.:</w:t>
            </w:r>
          </w:p>
          <w:p w:rsidR="003641C8" w:rsidRPr="004A5358" w:rsidRDefault="003641C8" w:rsidP="004A5358">
            <w:pPr>
              <w:pStyle w:val="ConsPlusNormal0"/>
            </w:pPr>
            <w:r w:rsidRPr="004A5358">
              <w:t>2017 год – 516 000,00 руб.;</w:t>
            </w:r>
          </w:p>
          <w:p w:rsidR="003641C8" w:rsidRPr="004A5358" w:rsidRDefault="003641C8" w:rsidP="004A5358">
            <w:pPr>
              <w:pStyle w:val="ConsPlusNormal0"/>
            </w:pPr>
            <w:r w:rsidRPr="004A5358">
              <w:t>2018 год – 599 500,00 руб.;</w:t>
            </w:r>
          </w:p>
          <w:p w:rsidR="003641C8" w:rsidRPr="004A5358" w:rsidRDefault="003641C8" w:rsidP="004A5358">
            <w:pPr>
              <w:pStyle w:val="ConsPlusNormal0"/>
            </w:pPr>
            <w:r w:rsidRPr="004A5358">
              <w:t>2019 год – 599 500,00 руб.;</w:t>
            </w:r>
          </w:p>
          <w:p w:rsidR="003641C8" w:rsidRPr="004A5358" w:rsidRDefault="003641C8" w:rsidP="004A5358">
            <w:pPr>
              <w:pStyle w:val="ConsPlusNormal0"/>
            </w:pPr>
            <w:r w:rsidRPr="004A5358">
              <w:t xml:space="preserve">2020 год – 599 500,00 </w:t>
            </w:r>
            <w:proofErr w:type="spellStart"/>
            <w:r w:rsidRPr="004A5358">
              <w:t>руб</w:t>
            </w:r>
            <w:proofErr w:type="spellEnd"/>
          </w:p>
        </w:tc>
      </w:tr>
      <w:tr w:rsidR="004A5358" w:rsidRPr="004A5358" w:rsidTr="003641C8">
        <w:tblPrEx>
          <w:tblBorders>
            <w:insideH w:val="nil"/>
          </w:tblBorders>
        </w:tblPrEx>
        <w:tc>
          <w:tcPr>
            <w:tcW w:w="9070" w:type="dxa"/>
            <w:gridSpan w:val="2"/>
            <w:tcBorders>
              <w:top w:val="nil"/>
            </w:tcBorders>
          </w:tcPr>
          <w:p w:rsidR="003641C8" w:rsidRPr="004A5358" w:rsidRDefault="003641C8" w:rsidP="004A5358">
            <w:pPr>
              <w:pStyle w:val="ConsPlusNormal0"/>
              <w:jc w:val="both"/>
            </w:pPr>
          </w:p>
        </w:tc>
      </w:tr>
    </w:tbl>
    <w:p w:rsidR="003641C8" w:rsidRPr="004A5358" w:rsidRDefault="003641C8" w:rsidP="004A5358">
      <w:pPr>
        <w:pStyle w:val="ConsPlusNormal0"/>
        <w:jc w:val="both"/>
      </w:pPr>
    </w:p>
    <w:p w:rsidR="004A5358" w:rsidRDefault="004A5358" w:rsidP="004A5358">
      <w:pPr>
        <w:pStyle w:val="ConsPlusNormal0"/>
        <w:jc w:val="center"/>
        <w:outlineLvl w:val="1"/>
      </w:pPr>
    </w:p>
    <w:p w:rsidR="004A5358" w:rsidRDefault="004A5358" w:rsidP="004A5358">
      <w:pPr>
        <w:pStyle w:val="ConsPlusNormal0"/>
        <w:jc w:val="center"/>
        <w:outlineLvl w:val="1"/>
      </w:pPr>
    </w:p>
    <w:p w:rsidR="003641C8" w:rsidRPr="004A5358" w:rsidRDefault="003641C8" w:rsidP="004A5358">
      <w:pPr>
        <w:pStyle w:val="ConsPlusNormal0"/>
        <w:jc w:val="center"/>
        <w:outlineLvl w:val="1"/>
      </w:pPr>
      <w:r w:rsidRPr="004A5358">
        <w:t>2. ХАРАКТЕРИСТИКА ТЕКУЩЕГО СОСТОЯНИЯ ИНВЕСТИЦИОННОЙ СФЕРЫ,</w:t>
      </w:r>
    </w:p>
    <w:p w:rsidR="003641C8" w:rsidRPr="004A5358" w:rsidRDefault="003641C8" w:rsidP="004A5358">
      <w:pPr>
        <w:pStyle w:val="ConsPlusNormal0"/>
        <w:jc w:val="center"/>
      </w:pPr>
      <w:r w:rsidRPr="004A5358">
        <w:t>СФЕРЫ МАЛОГО И СРЕДНЕГО ПРЕДПРИНИМАТЕЛЬСТВА, СФЕРЫ</w:t>
      </w:r>
    </w:p>
    <w:p w:rsidR="003641C8" w:rsidRPr="004A5358" w:rsidRDefault="003641C8" w:rsidP="004A5358">
      <w:pPr>
        <w:pStyle w:val="ConsPlusNormal0"/>
        <w:jc w:val="center"/>
      </w:pPr>
      <w:r w:rsidRPr="004A5358">
        <w:t>СОЦИАЛЬНО ОРИЕНТИРОВАННЫХ НЕКОММЕРЧЕСКИХ ОРГАНИЗАЦИЙ</w:t>
      </w:r>
    </w:p>
    <w:p w:rsidR="003641C8" w:rsidRPr="004A5358" w:rsidRDefault="003641C8" w:rsidP="004A5358">
      <w:pPr>
        <w:pStyle w:val="ConsPlusNormal0"/>
        <w:jc w:val="center"/>
      </w:pPr>
      <w:r w:rsidRPr="004A5358">
        <w:lastRenderedPageBreak/>
        <w:t>В РЕШЕНИИ СОЦИАЛЬНО ЗНАЧИМЫХ ПРОБЛЕМ ГОРОДА КАНСКА</w:t>
      </w:r>
    </w:p>
    <w:p w:rsidR="003641C8" w:rsidRPr="004A5358" w:rsidRDefault="003641C8" w:rsidP="004A5358">
      <w:pPr>
        <w:pStyle w:val="ConsPlusNormal0"/>
        <w:jc w:val="center"/>
      </w:pPr>
      <w:r w:rsidRPr="004A5358">
        <w:t>С УКАЗАНИЕМ ОСНОВНЫХ ПОКАЗАТЕЛЕЙ СОЦИАЛЬНО-ЭКОНОМИЧЕСКОГО</w:t>
      </w:r>
    </w:p>
    <w:p w:rsidR="003641C8" w:rsidRPr="004A5358" w:rsidRDefault="003641C8" w:rsidP="004A5358">
      <w:pPr>
        <w:pStyle w:val="ConsPlusNormal0"/>
        <w:jc w:val="center"/>
      </w:pPr>
      <w:r w:rsidRPr="004A5358">
        <w:t>РАЗВИТИЯ ГОРОДА КАНСКА</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rsidR="003641C8" w:rsidRPr="004A5358" w:rsidRDefault="003641C8" w:rsidP="004A5358">
      <w:pPr>
        <w:pStyle w:val="ConsPlusNormal0"/>
        <w:ind w:firstLine="540"/>
        <w:jc w:val="both"/>
      </w:pPr>
      <w:r w:rsidRPr="004A5358">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третье место в федеральном конкурсе, проводимом в 2015 г. "Лучшие муниципальные управленческие решения по формированию благоприятной инвестиционной среды" в номинации "Современные технологии управления".</w:t>
      </w:r>
    </w:p>
    <w:p w:rsidR="003641C8" w:rsidRPr="004A5358" w:rsidRDefault="003641C8" w:rsidP="004A5358">
      <w:pPr>
        <w:pStyle w:val="ConsPlusNormal0"/>
        <w:ind w:firstLine="540"/>
        <w:jc w:val="both"/>
      </w:pPr>
      <w:r w:rsidRPr="004A5358">
        <w:t xml:space="preserve">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связи с чем, ежегодно проводятся мероприятия, направленные на развитие инвестиционной деятельности и улучшение инвестиционного климата на территории города Канска. В период с 2013 по 2017 гг. основным мероприятием был инвестиционный форум "Инвестиционная сессия: </w:t>
      </w:r>
      <w:proofErr w:type="spellStart"/>
      <w:r w:rsidRPr="004A5358">
        <w:t>Канский</w:t>
      </w:r>
      <w:proofErr w:type="spellEnd"/>
      <w:r w:rsidRPr="004A5358">
        <w:t xml:space="preserve"> протокол", на котором обсуждались вопросы, являющиеся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w:t>
      </w:r>
    </w:p>
    <w:p w:rsidR="003641C8" w:rsidRPr="004A5358" w:rsidRDefault="003641C8" w:rsidP="004A5358">
      <w:pPr>
        <w:pStyle w:val="ConsPlusNormal0"/>
        <w:ind w:firstLine="540"/>
        <w:jc w:val="both"/>
      </w:pPr>
      <w:r w:rsidRPr="004A5358">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том числе г. Канска, а также предложен механизм повышения уровня развития человеческого потенциала в виде территориальных образовательных программ.</w:t>
      </w:r>
    </w:p>
    <w:p w:rsidR="003641C8" w:rsidRPr="004A5358" w:rsidRDefault="003641C8" w:rsidP="004A5358">
      <w:pPr>
        <w:pStyle w:val="ConsPlusNormal0"/>
        <w:ind w:firstLine="540"/>
        <w:jc w:val="both"/>
      </w:pPr>
      <w:r w:rsidRPr="004A5358">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имуществом города Канска (далее - КУМИ г. Канска) и УАИ администрации г. Канска организуется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3641C8" w:rsidRPr="004A5358" w:rsidRDefault="003641C8" w:rsidP="004A5358">
      <w:pPr>
        <w:pStyle w:val="ConsPlusNormal0"/>
        <w:ind w:firstLine="540"/>
        <w:jc w:val="both"/>
      </w:pPr>
      <w:r w:rsidRPr="004A5358">
        <w:t>Открытое информационное пространство, создаваемое посредством проводимых организационных мероприятий, обновления и размещения на сайте администрации города Инвестиционного паспорта, а также привлечения бизнес 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3641C8" w:rsidRPr="004A5358" w:rsidRDefault="003641C8" w:rsidP="004A5358">
      <w:pPr>
        <w:pStyle w:val="ConsPlusNormal0"/>
        <w:ind w:firstLine="540"/>
        <w:jc w:val="both"/>
      </w:pPr>
      <w:r w:rsidRPr="004A5358">
        <w:t xml:space="preserve">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w:t>
      </w:r>
      <w:r w:rsidRPr="004A5358">
        <w:lastRenderedPageBreak/>
        <w:t>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3641C8" w:rsidRPr="004A5358" w:rsidRDefault="003641C8" w:rsidP="004A5358">
      <w:pPr>
        <w:pStyle w:val="ConsPlusNormal0"/>
        <w:ind w:firstLine="540"/>
        <w:jc w:val="both"/>
      </w:pPr>
      <w:r w:rsidRPr="004A5358">
        <w:t>Помимо предоставления финансовой поддержки для субъектов малого и среднего предпринимательства в течение года проводятся мероприятия: торжественные мероприятия, посвященные Дню предпринимательства, круглые столы, семинары, совещания по вопросам развития предпринимательства в городе Канске.</w:t>
      </w:r>
    </w:p>
    <w:p w:rsidR="003641C8" w:rsidRPr="004A5358" w:rsidRDefault="003641C8" w:rsidP="004A5358">
      <w:pPr>
        <w:pStyle w:val="ConsPlusNormal0"/>
        <w:ind w:firstLine="540"/>
        <w:jc w:val="both"/>
      </w:pPr>
      <w:r w:rsidRPr="004A5358">
        <w:t>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w:t>
      </w:r>
    </w:p>
    <w:p w:rsidR="003641C8" w:rsidRPr="004A5358" w:rsidRDefault="003641C8" w:rsidP="004A5358">
      <w:pPr>
        <w:pStyle w:val="ConsPlusNormal0"/>
        <w:ind w:firstLine="540"/>
        <w:jc w:val="both"/>
      </w:pPr>
      <w:r w:rsidRPr="004A5358">
        <w:t>На начало 2017 года на территории г. Канска было зарегистрировано 992 субъекта малого и среднего предпринимательства (юридических лиц), что на 0,1% меньше аналогичного показателя 2016 года. Количество индивидуальных предпринимателей на начало 2017 года сократилось на 4,7% и составило 2410 человек.</w:t>
      </w:r>
    </w:p>
    <w:p w:rsidR="003641C8" w:rsidRPr="004A5358" w:rsidRDefault="003641C8" w:rsidP="004A5358">
      <w:pPr>
        <w:pStyle w:val="ConsPlusNormal0"/>
        <w:ind w:firstLine="540"/>
        <w:jc w:val="both"/>
      </w:pPr>
      <w:r w:rsidRPr="004A5358">
        <w:t>По оценке 2017 года количество субъектов малого и среднего предпринимательства (юридических лиц) не изменится и составит 992 единицы. По прогнозу к 2020 году планируется увеличение на 1% до 1002 единиц.</w:t>
      </w:r>
    </w:p>
    <w:p w:rsidR="003641C8" w:rsidRPr="004A5358" w:rsidRDefault="003641C8" w:rsidP="004A5358">
      <w:pPr>
        <w:pStyle w:val="ConsPlusNormal0"/>
        <w:ind w:firstLine="540"/>
        <w:jc w:val="both"/>
      </w:pPr>
      <w:r w:rsidRPr="004A5358">
        <w:t>Количество индивидуальных предпринимателей по оценке 2017 года составит 2400 единиц. В прогнозном периоде изменений не ожидается.</w:t>
      </w:r>
    </w:p>
    <w:p w:rsidR="003641C8" w:rsidRPr="004A5358" w:rsidRDefault="003641C8" w:rsidP="004A5358">
      <w:pPr>
        <w:pStyle w:val="ConsPlusNormal0"/>
        <w:ind w:firstLine="540"/>
        <w:jc w:val="both"/>
      </w:pPr>
      <w:r w:rsidRPr="004A5358">
        <w:t>Таким образом, число субъектов малого и среднего предпринимательства на 10000 человек населения на начало 2017 года составило 380 единиц, что на 4,5% меньше уровня 2016 года. Уменьшение показателя обусловлено уменьшением количества субъектов малого и среднего предпринимательства, куда входят как малые и средние предприятия (юридические лица), так и индивидуальные предприниматели.</w:t>
      </w:r>
    </w:p>
    <w:p w:rsidR="003641C8" w:rsidRPr="004A5358" w:rsidRDefault="003641C8" w:rsidP="004A5358">
      <w:pPr>
        <w:pStyle w:val="ConsPlusNormal0"/>
        <w:ind w:firstLine="540"/>
        <w:jc w:val="both"/>
      </w:pPr>
      <w:r w:rsidRPr="004A5358">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3641C8" w:rsidRPr="004A5358" w:rsidRDefault="003641C8" w:rsidP="004A5358">
      <w:pPr>
        <w:pStyle w:val="ConsPlusNormal0"/>
        <w:ind w:firstLine="540"/>
        <w:jc w:val="both"/>
      </w:pPr>
      <w:r w:rsidRPr="004A5358">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3641C8" w:rsidRPr="004A5358" w:rsidRDefault="003641C8" w:rsidP="004A5358">
      <w:pPr>
        <w:pStyle w:val="ConsPlusNormal0"/>
        <w:ind w:firstLine="540"/>
        <w:jc w:val="both"/>
      </w:pPr>
      <w:r w:rsidRPr="004A5358">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3641C8" w:rsidRPr="004A5358" w:rsidRDefault="003641C8" w:rsidP="004A5358">
      <w:pPr>
        <w:pStyle w:val="ConsPlusNormal0"/>
        <w:ind w:firstLine="540"/>
        <w:jc w:val="both"/>
      </w:pPr>
      <w:r w:rsidRPr="004A5358">
        <w:t>незавершенность этапа становления механизмов взаимодействия органов местного самоуправления с субъектами инвестиционной деятельности;</w:t>
      </w:r>
    </w:p>
    <w:p w:rsidR="003641C8" w:rsidRPr="004A5358" w:rsidRDefault="003641C8" w:rsidP="004A5358">
      <w:pPr>
        <w:pStyle w:val="ConsPlusNormal0"/>
        <w:ind w:firstLine="540"/>
        <w:jc w:val="both"/>
      </w:pPr>
      <w:r w:rsidRPr="004A5358">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3641C8" w:rsidRPr="004A5358" w:rsidRDefault="003641C8" w:rsidP="004A5358">
      <w:pPr>
        <w:pStyle w:val="ConsPlusNormal0"/>
        <w:ind w:firstLine="540"/>
        <w:jc w:val="both"/>
      </w:pPr>
      <w:r w:rsidRPr="004A5358">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3641C8" w:rsidRPr="004A5358" w:rsidRDefault="003641C8" w:rsidP="004A5358">
      <w:pPr>
        <w:pStyle w:val="ConsPlusNormal0"/>
        <w:ind w:firstLine="540"/>
        <w:jc w:val="both"/>
      </w:pPr>
      <w:r w:rsidRPr="004A5358">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3641C8" w:rsidRPr="004A5358" w:rsidRDefault="003641C8" w:rsidP="004A5358">
      <w:pPr>
        <w:pStyle w:val="ConsPlusNormal0"/>
        <w:ind w:firstLine="540"/>
        <w:jc w:val="both"/>
      </w:pPr>
      <w:r w:rsidRPr="004A5358">
        <w:t xml:space="preserve">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w:t>
      </w:r>
      <w:proofErr w:type="spellStart"/>
      <w:r w:rsidRPr="004A5358">
        <w:t>муниципально</w:t>
      </w:r>
      <w:proofErr w:type="spellEnd"/>
      <w:r w:rsidRPr="004A5358">
        <w:t>-частного партнерства не позволяет рассчитывать на долгосрочные частные инвестиции.</w:t>
      </w:r>
    </w:p>
    <w:p w:rsidR="003641C8" w:rsidRPr="004A5358" w:rsidRDefault="003641C8" w:rsidP="004A5358">
      <w:pPr>
        <w:pStyle w:val="ConsPlusNormal0"/>
        <w:ind w:firstLine="540"/>
        <w:jc w:val="both"/>
      </w:pPr>
      <w:r w:rsidRPr="004A5358">
        <w:t xml:space="preserve">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предполагающего разработку и осуществление комплекса программных мероприятий, взаимоувязанных по конкретным задачам, ресурсам, срокам </w:t>
      </w:r>
      <w:r w:rsidRPr="004A5358">
        <w:lastRenderedPageBreak/>
        <w:t>реализации и исполнителям.</w:t>
      </w:r>
    </w:p>
    <w:p w:rsidR="003641C8" w:rsidRPr="004A5358" w:rsidRDefault="003641C8" w:rsidP="004A5358">
      <w:pPr>
        <w:pStyle w:val="ConsPlusNormal0"/>
        <w:ind w:firstLine="540"/>
        <w:jc w:val="both"/>
      </w:pPr>
      <w:r w:rsidRPr="004A5358">
        <w:t xml:space="preserve">Нормативно-правовое регулирование поддержки социально ориентированных некоммерческих организаций (далее - СОНКО) Красноярского края, в том числе и города Канска, осуществляется общими нормами Федерального </w:t>
      </w:r>
      <w:hyperlink r:id="rId10" w:history="1">
        <w:r w:rsidRPr="004A5358">
          <w:t>закона</w:t>
        </w:r>
      </w:hyperlink>
      <w:r w:rsidRPr="004A5358">
        <w:t xml:space="preserve"> от 12.01.1996 N 7-ФЗ "О некоммерческих организациях", </w:t>
      </w:r>
      <w:hyperlink r:id="rId11" w:history="1">
        <w:r w:rsidRPr="004A5358">
          <w:t>Постановлением</w:t>
        </w:r>
      </w:hyperlink>
      <w:r w:rsidRPr="004A5358">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r:id="rId12" w:history="1">
        <w:r w:rsidRPr="004A5358">
          <w:t>Постановлением</w:t>
        </w:r>
      </w:hyperlink>
      <w:r w:rsidRPr="004A5358">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а также нормативно-правовыми актами администрации города Канска. С 2016 г. в рамках реализации государственной </w:t>
      </w:r>
      <w:hyperlink r:id="rId13" w:history="1">
        <w:r w:rsidRPr="004A5358">
          <w:t>программы</w:t>
        </w:r>
      </w:hyperlink>
      <w:r w:rsidRPr="004A5358">
        <w:t xml:space="preserve"> Красноярского края "Содействие развитию гражданского общества" в Канске осуществляет деятельность муниципальный координатор программы поддержки СОНКО, функцией которого является оповещение членов НКО о проводимых мероприятиях в рамках государственной программы. В 2017 году начал свою деятельность муниципальный ресурсный центр поддержки общественных инициатив, предоставляющий следующие услуги как СОНКО, так и активным гражданам:</w:t>
      </w:r>
    </w:p>
    <w:p w:rsidR="003641C8" w:rsidRPr="004A5358" w:rsidRDefault="003641C8" w:rsidP="004A5358">
      <w:pPr>
        <w:pStyle w:val="ConsPlusNormal0"/>
        <w:ind w:firstLine="540"/>
        <w:jc w:val="both"/>
      </w:pPr>
      <w:r w:rsidRPr="004A5358">
        <w:t>а) консультирование клиентов по широкому кругу вопросов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на территории Красноярского края и Российской Федерации и по другим вопросам, касающимся создания, функционирования и оказания услуг СОНКО;</w:t>
      </w:r>
    </w:p>
    <w:p w:rsidR="003641C8" w:rsidRPr="004A5358" w:rsidRDefault="003641C8" w:rsidP="004A5358">
      <w:pPr>
        <w:pStyle w:val="ConsPlusNormal0"/>
        <w:ind w:firstLine="540"/>
        <w:jc w:val="both"/>
      </w:pPr>
      <w:r w:rsidRPr="004A5358">
        <w:t>б) обучение клиентов вопросам участия в конкурсах, направленных на оказание финансовой и имущественной поддержки СОНКО, вопросам деятельности СОНКО, социального проектирования и другим вопросам, касающимся создания, функционирования и оказания услуг СОНКО;</w:t>
      </w:r>
    </w:p>
    <w:p w:rsidR="003641C8" w:rsidRPr="004A5358" w:rsidRDefault="003641C8" w:rsidP="004A5358">
      <w:pPr>
        <w:pStyle w:val="ConsPlusNormal0"/>
        <w:ind w:firstLine="540"/>
        <w:jc w:val="both"/>
      </w:pPr>
      <w:r w:rsidRPr="004A5358">
        <w:t>в) информационное сопровождение деятельности клиентов посредством информирования об основных видах и формах поддержки СОНКО, позиционирования и продвижения лучших практик и технологий в социальной сфере в публичном пространстве, а также индивидуального информационного сопровождения на всех этапах подготовки и реализации проектов, услуг, программ в социальной сфере;</w:t>
      </w:r>
    </w:p>
    <w:p w:rsidR="003641C8" w:rsidRPr="004A5358" w:rsidRDefault="003641C8" w:rsidP="004A5358">
      <w:pPr>
        <w:pStyle w:val="ConsPlusNormal0"/>
        <w:ind w:firstLine="540"/>
        <w:jc w:val="both"/>
      </w:pPr>
      <w:r w:rsidRPr="004A5358">
        <w:t>г) имущественная поддержка деятельности клиентов и предоставление помещений ресурсного центра для проведения мероприятий;</w:t>
      </w:r>
    </w:p>
    <w:p w:rsidR="003641C8" w:rsidRPr="004A5358" w:rsidRDefault="003641C8" w:rsidP="004A5358">
      <w:pPr>
        <w:pStyle w:val="ConsPlusNormal0"/>
        <w:ind w:firstLine="540"/>
        <w:jc w:val="both"/>
      </w:pPr>
      <w:r w:rsidRPr="004A5358">
        <w:t>д) разработка, тиражирование и распространение программно-методической продукции, в том числе гражданской тематики (информационные выпуски, тематические информационно-аналитические бюллетени и журналы, нормативно-справочные издания, методические пособия), сопровождение образовательной, информационной и консультативной деятельности ресурсного центра;</w:t>
      </w:r>
    </w:p>
    <w:p w:rsidR="003641C8" w:rsidRPr="004A5358" w:rsidRDefault="003641C8" w:rsidP="004A5358">
      <w:pPr>
        <w:pStyle w:val="ConsPlusNormal0"/>
        <w:ind w:firstLine="540"/>
        <w:jc w:val="both"/>
      </w:pPr>
      <w:r w:rsidRPr="004A5358">
        <w:t>е) организация и проведение мероприятий, направленных на развитие институтов гражданского общества, открытость власти и информирование населения муниципального образования Красноярского края о деятельности и решениях органов государственной власти Красноярского края и органов местного самоуправления муниципального образования;</w:t>
      </w:r>
    </w:p>
    <w:p w:rsidR="003641C8" w:rsidRPr="004A5358" w:rsidRDefault="003641C8" w:rsidP="004A5358">
      <w:pPr>
        <w:pStyle w:val="ConsPlusNormal0"/>
        <w:ind w:firstLine="540"/>
        <w:jc w:val="both"/>
      </w:pPr>
      <w:r w:rsidRPr="004A5358">
        <w:t xml:space="preserve">ж) проведение мероприятий в целях содействия реализации </w:t>
      </w:r>
      <w:hyperlink r:id="rId14" w:history="1">
        <w:r w:rsidRPr="004A5358">
          <w:t>Указа</w:t>
        </w:r>
      </w:hyperlink>
      <w:r w:rsidRPr="004A5358">
        <w:t xml:space="preserve"> Губернатора Красноярского края от 18.02.2016 N 18-уг "Об утверждении Концепции открытости государственного и муниципального управления в Красноярском крае";</w:t>
      </w:r>
    </w:p>
    <w:p w:rsidR="003641C8" w:rsidRPr="004A5358" w:rsidRDefault="003641C8" w:rsidP="004A5358">
      <w:pPr>
        <w:pStyle w:val="ConsPlusNormal0"/>
        <w:ind w:firstLine="540"/>
        <w:jc w:val="both"/>
      </w:pPr>
      <w:r w:rsidRPr="004A5358">
        <w:t>з) взаимодействие с краевым государственным автономным учреждением "Краевой Дворец молодежи".</w:t>
      </w:r>
    </w:p>
    <w:p w:rsidR="003641C8" w:rsidRPr="004A5358" w:rsidRDefault="003641C8" w:rsidP="004A5358">
      <w:pPr>
        <w:pStyle w:val="ConsPlusNormal0"/>
        <w:ind w:firstLine="540"/>
        <w:jc w:val="both"/>
      </w:pPr>
      <w:r w:rsidRPr="004A5358">
        <w:t>Свою деятельность организация осуществляет в Центральной городской библиотеке им. А.П. Чехова.</w:t>
      </w:r>
    </w:p>
    <w:p w:rsidR="003641C8" w:rsidRPr="004A5358" w:rsidRDefault="003641C8" w:rsidP="004A5358">
      <w:pPr>
        <w:pStyle w:val="ConsPlusNormal0"/>
        <w:ind w:firstLine="540"/>
        <w:jc w:val="both"/>
      </w:pPr>
      <w:r w:rsidRPr="004A5358">
        <w:t xml:space="preserve">По информации Управления министерства юстиции Российской Федерации по Красноярскому краю в Канске осуществляют деятельность 63 некоммерческих организации, 30 из которых являются социально ориентированными. Это практически в 2 раза больше, чем в 2016 году. Благодаря деятельности Муниципального ресурсного центра 17 СОНКО ведут активную деятельность. В то же время большинство НКО, в том числе и СОНКО, в связи с отсутствием навыков не осуществляют хозяйственную деятельность и, как результат, не имеют средств на обеспечение жизнедеятельности организаций. Для таких НКО единственным постоянным источником </w:t>
      </w:r>
      <w:r w:rsidRPr="004A5358">
        <w:lastRenderedPageBreak/>
        <w:t>существования являются членские взносы, частные пожертвования и средства, полученные на реализацию грантов.</w:t>
      </w:r>
    </w:p>
    <w:p w:rsidR="003641C8" w:rsidRPr="004A5358" w:rsidRDefault="003641C8" w:rsidP="004A5358">
      <w:pPr>
        <w:pStyle w:val="ConsPlusNormal0"/>
        <w:ind w:firstLine="540"/>
        <w:jc w:val="both"/>
      </w:pPr>
      <w:r w:rsidRPr="004A5358">
        <w:t xml:space="preserve">В течение 2017 года проводилась активная работа в части информирования, консультирования и обучения членов НКО по широкому кругу вопросов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на территории Красноярского края и Российской Федерации и по другим вопросам, касающимся создания, функционирования и оказания услуг СОНКО. Как результат в 2017 году 8 организаций подготовили 18 проектных идей для участия в краевом </w:t>
      </w:r>
      <w:proofErr w:type="spellStart"/>
      <w:r w:rsidRPr="004A5358">
        <w:t>грантовом</w:t>
      </w:r>
      <w:proofErr w:type="spellEnd"/>
      <w:r w:rsidRPr="004A5358">
        <w:t xml:space="preserve"> конкурсе "Социальное партнерство во имя развития", 3 из которых получили </w:t>
      </w:r>
      <w:proofErr w:type="spellStart"/>
      <w:r w:rsidRPr="004A5358">
        <w:t>грантовую</w:t>
      </w:r>
      <w:proofErr w:type="spellEnd"/>
      <w:r w:rsidRPr="004A5358">
        <w:t xml:space="preserve"> поддержку на общую сумму 272800 рублей, а именно "Внуки героев" (АНО "Федерация тактического пейнтбола Красноярского края") - сумма поддержки - 99000 рублей, "Лабиринт" (АНО "Федерация тактического пейнтбола Красноярского края") - сумма поддержки - 82600 рублей, "Театр книги в </w:t>
      </w:r>
      <w:proofErr w:type="spellStart"/>
      <w:r w:rsidRPr="004A5358">
        <w:t>Чеховке</w:t>
      </w:r>
      <w:proofErr w:type="spellEnd"/>
      <w:r w:rsidRPr="004A5358">
        <w:t>" (АНО "Центр поддержки общественных инициатив "Луч") - сумма поддержки - 91200 рублей.</w:t>
      </w:r>
    </w:p>
    <w:p w:rsidR="003641C8" w:rsidRPr="004A5358" w:rsidRDefault="003641C8" w:rsidP="004A5358">
      <w:pPr>
        <w:pStyle w:val="ConsPlusNormal0"/>
        <w:ind w:firstLine="540"/>
        <w:jc w:val="both"/>
      </w:pPr>
      <w:r w:rsidRPr="004A5358">
        <w:t>Впервые в 2017 году был проведен муниципальный конкурс предоставления субсидий СОНКО на реализацию общественных инициатив. В конкурсе были представлены 4 проектные идеи. Поддержаны были две идеи на общую сумму 37000 рублей.</w:t>
      </w:r>
    </w:p>
    <w:p w:rsidR="003641C8" w:rsidRPr="004A5358" w:rsidRDefault="003641C8" w:rsidP="004A5358">
      <w:pPr>
        <w:pStyle w:val="ConsPlusNormal0"/>
        <w:ind w:firstLine="540"/>
        <w:jc w:val="both"/>
      </w:pPr>
      <w:r w:rsidRPr="004A5358">
        <w:t>В 2017 году администрация города Канска в результате конкурсного отбора в рамках государственной программы Красноярского края "Содействие развитию гражданского общества" получила финансовую поддержку в размере 800000 рублей на финансирование создания и обеспечения деятельности муниципального ресурсного центра поддержки общественных инициатив. Срок реализации субсидии: 2017 - 2018 годы.</w:t>
      </w:r>
    </w:p>
    <w:p w:rsidR="003641C8" w:rsidRPr="004A5358" w:rsidRDefault="003641C8" w:rsidP="004A5358">
      <w:pPr>
        <w:pStyle w:val="ConsPlusNormal0"/>
        <w:ind w:firstLine="540"/>
        <w:jc w:val="both"/>
      </w:pPr>
      <w:r w:rsidRPr="004A5358">
        <w:t>Однако при всех положительных результатах остаются проблемы, связанные с низкой степенью информированности населения о деятельности общественных организаций, следствием чего является недоверие к СОНКО, трудности в привлечении ресурсов, слабая позиция на рынке услуг - практически неразвитое социальное предпринимательство, отсутствие интереса у СОНКО к оказанию социальных услуг.</w:t>
      </w:r>
    </w:p>
    <w:p w:rsidR="003641C8" w:rsidRPr="004A5358" w:rsidRDefault="003641C8" w:rsidP="004A5358">
      <w:pPr>
        <w:pStyle w:val="ConsPlusNormal0"/>
        <w:ind w:firstLine="540"/>
        <w:jc w:val="both"/>
      </w:pPr>
      <w:r w:rsidRPr="004A5358">
        <w:t>В Канске практически отсутствует партнерское взаимодействие некоммерческих объединений и бизнеса.</w:t>
      </w:r>
    </w:p>
    <w:p w:rsidR="003641C8" w:rsidRPr="004A5358" w:rsidRDefault="003641C8" w:rsidP="004A5358">
      <w:pPr>
        <w:pStyle w:val="ConsPlusNormal0"/>
        <w:ind w:firstLine="540"/>
        <w:jc w:val="both"/>
      </w:pPr>
      <w:r w:rsidRPr="004A5358">
        <w:t xml:space="preserve">Именно муниципальный ресурсный центр поддержки общественных инициатив должен стать площадкой </w:t>
      </w:r>
      <w:proofErr w:type="spellStart"/>
      <w:r w:rsidRPr="004A5358">
        <w:t>межсекторального</w:t>
      </w:r>
      <w:proofErr w:type="spellEnd"/>
      <w:r w:rsidRPr="004A5358">
        <w:t xml:space="preserve"> взаимодействия, которая сможет вывести на качественно новый уровень развитие гражданского общества в муниципальном образовании.</w:t>
      </w:r>
    </w:p>
    <w:p w:rsidR="003641C8" w:rsidRPr="004A5358" w:rsidRDefault="003641C8" w:rsidP="004A5358">
      <w:pPr>
        <w:pStyle w:val="ConsPlusNormal0"/>
        <w:ind w:firstLine="540"/>
        <w:jc w:val="both"/>
      </w:pPr>
      <w:r w:rsidRPr="004A5358">
        <w:t>В настоящее время развитие и совершенствование инвестиционной сферы, сферы малого и среднего предпринимательства, развитие СОНКО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3641C8" w:rsidRPr="004A5358" w:rsidRDefault="003641C8" w:rsidP="004A5358">
      <w:pPr>
        <w:pStyle w:val="ConsPlusNormal0"/>
        <w:jc w:val="center"/>
        <w:outlineLvl w:val="1"/>
      </w:pPr>
      <w:r w:rsidRPr="004A5358">
        <w:t>3. ПРИОРИТЕТЫ И ЦЕЛИ СОЦИАЛЬНО-ЭКОНОМИЧЕСКОГО РАЗВИТИЯ</w:t>
      </w:r>
    </w:p>
    <w:p w:rsidR="003641C8" w:rsidRPr="004A5358" w:rsidRDefault="003641C8" w:rsidP="004A5358">
      <w:pPr>
        <w:pStyle w:val="ConsPlusNormal0"/>
        <w:jc w:val="center"/>
      </w:pPr>
      <w:r w:rsidRPr="004A5358">
        <w:t>ИНВЕСТИЦИОННОЙ СФЕРЫ, СФЕРЫ МАЛОГО И СРЕДНЕГО</w:t>
      </w:r>
    </w:p>
    <w:p w:rsidR="003641C8" w:rsidRPr="004A5358" w:rsidRDefault="003641C8" w:rsidP="004A5358">
      <w:pPr>
        <w:pStyle w:val="ConsPlusNormal0"/>
        <w:jc w:val="center"/>
      </w:pPr>
      <w:r w:rsidRPr="004A5358">
        <w:t>ПРЕДПРИНИМАТЕЛЬСТВА, СФЕРЫ СОЦИАЛЬНО ОРИЕНТИРОВАННЫХ</w:t>
      </w:r>
    </w:p>
    <w:p w:rsidR="003641C8" w:rsidRPr="004A5358" w:rsidRDefault="003641C8" w:rsidP="004A5358">
      <w:pPr>
        <w:pStyle w:val="ConsPlusNormal0"/>
        <w:jc w:val="center"/>
      </w:pPr>
      <w:r w:rsidRPr="004A5358">
        <w:t>НЕКОММЕРЧЕСКИХ ОРГАНИЗАЦИЙ, ОСНОВНЫЕ ЦЕЛИ И ЗАДАЧИ</w:t>
      </w:r>
    </w:p>
    <w:p w:rsidR="003641C8" w:rsidRPr="004A5358" w:rsidRDefault="003641C8" w:rsidP="004A5358">
      <w:pPr>
        <w:pStyle w:val="ConsPlusNormal0"/>
        <w:jc w:val="center"/>
      </w:pPr>
      <w:r w:rsidRPr="004A5358">
        <w:t>ПРОГРАММЫ, ТЕНДЕНЦИИ СОЦИАЛЬНО-ЭКОНОМИЧЕСКОГО РАЗВИТИЯ</w:t>
      </w:r>
    </w:p>
    <w:p w:rsidR="003641C8" w:rsidRPr="004A5358" w:rsidRDefault="003641C8" w:rsidP="004A5358">
      <w:pPr>
        <w:pStyle w:val="ConsPlusNormal0"/>
        <w:jc w:val="center"/>
      </w:pPr>
      <w:r w:rsidRPr="004A5358">
        <w:t>ИНВЕСТИЦИОННОЙ СФЕРЫ И СФЕРЫ МАЛОГО</w:t>
      </w:r>
    </w:p>
    <w:p w:rsidR="003641C8" w:rsidRPr="004A5358" w:rsidRDefault="003641C8" w:rsidP="004A5358">
      <w:pPr>
        <w:pStyle w:val="ConsPlusNormal0"/>
        <w:jc w:val="center"/>
      </w:pPr>
      <w:r w:rsidRPr="004A5358">
        <w:t>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Приоритетами социально-экономического развития города Канска являются:</w:t>
      </w:r>
    </w:p>
    <w:p w:rsidR="003641C8" w:rsidRPr="004A5358" w:rsidRDefault="003641C8" w:rsidP="004A5358">
      <w:pPr>
        <w:pStyle w:val="ConsPlusNormal0"/>
        <w:ind w:firstLine="540"/>
        <w:jc w:val="both"/>
      </w:pPr>
      <w:r w:rsidRPr="004A5358">
        <w:t>повышение инвестиционной привлекательности г. Канска;</w:t>
      </w:r>
    </w:p>
    <w:p w:rsidR="003641C8" w:rsidRPr="004A5358" w:rsidRDefault="003641C8" w:rsidP="004A5358">
      <w:pPr>
        <w:pStyle w:val="ConsPlusNormal0"/>
        <w:ind w:firstLine="540"/>
        <w:jc w:val="both"/>
      </w:pPr>
      <w:r w:rsidRPr="004A5358">
        <w:t>развитие малого и среднего предпринимательства в городе Канске;</w:t>
      </w:r>
    </w:p>
    <w:p w:rsidR="003641C8" w:rsidRPr="004A5358" w:rsidRDefault="003641C8" w:rsidP="004A5358">
      <w:pPr>
        <w:pStyle w:val="ConsPlusNormal0"/>
        <w:ind w:firstLine="540"/>
        <w:jc w:val="both"/>
      </w:pPr>
      <w:r w:rsidRPr="004A5358">
        <w:t>развития сектора СОНКО.</w:t>
      </w:r>
    </w:p>
    <w:p w:rsidR="003641C8" w:rsidRPr="004A5358" w:rsidRDefault="003641C8" w:rsidP="004A5358">
      <w:pPr>
        <w:pStyle w:val="ConsPlusNormal0"/>
        <w:ind w:firstLine="540"/>
        <w:jc w:val="both"/>
      </w:pPr>
      <w:r w:rsidRPr="004A5358">
        <w:t>Целями социально-экономического развития города Канска в части развития инвестиционной сферы, сферы малого и среднего предпринимательства, сферы СОНКО являются:</w:t>
      </w:r>
    </w:p>
    <w:p w:rsidR="003641C8" w:rsidRPr="004A5358" w:rsidRDefault="003641C8" w:rsidP="004A5358">
      <w:pPr>
        <w:pStyle w:val="ConsPlusNormal0"/>
        <w:ind w:firstLine="540"/>
        <w:jc w:val="both"/>
      </w:pPr>
      <w:r w:rsidRPr="004A5358">
        <w:t xml:space="preserve">1. Создание благоприятных условий для улучшения инвестиционного климата на территории </w:t>
      </w:r>
      <w:r w:rsidRPr="004A5358">
        <w:lastRenderedPageBreak/>
        <w:t>города Канска, интенсивного роста и устойчивого развития малого и среднего предпринимательства в городе Канске.</w:t>
      </w:r>
    </w:p>
    <w:p w:rsidR="003641C8" w:rsidRPr="004A5358" w:rsidRDefault="003641C8" w:rsidP="004A5358">
      <w:pPr>
        <w:pStyle w:val="ConsPlusNormal0"/>
        <w:ind w:firstLine="540"/>
        <w:jc w:val="both"/>
      </w:pPr>
      <w:r w:rsidRPr="004A5358">
        <w:t>2. Создание благоприятных условий для включения СОНКО в процессы социально-экономического и общественно-политического развития города Канска.</w:t>
      </w:r>
    </w:p>
    <w:p w:rsidR="003641C8" w:rsidRPr="004A5358" w:rsidRDefault="003641C8" w:rsidP="004A5358">
      <w:pPr>
        <w:pStyle w:val="ConsPlusNormal0"/>
        <w:ind w:firstLine="540"/>
        <w:jc w:val="both"/>
      </w:pPr>
      <w:r w:rsidRPr="004A5358">
        <w:t>Задачами настоящей программы являются:</w:t>
      </w:r>
    </w:p>
    <w:p w:rsidR="003641C8" w:rsidRPr="004A5358" w:rsidRDefault="003641C8" w:rsidP="004A5358">
      <w:pPr>
        <w:pStyle w:val="ConsPlusNormal0"/>
        <w:ind w:firstLine="540"/>
        <w:jc w:val="both"/>
      </w:pPr>
      <w:r w:rsidRPr="004A5358">
        <w:t>1. Создание условий для развития инвестиционной деятельности на территории города Канска.</w:t>
      </w:r>
    </w:p>
    <w:p w:rsidR="003641C8" w:rsidRPr="004A5358" w:rsidRDefault="003641C8" w:rsidP="004A5358">
      <w:pPr>
        <w:pStyle w:val="ConsPlusNormal0"/>
        <w:ind w:firstLine="540"/>
        <w:jc w:val="both"/>
      </w:pPr>
      <w:r w:rsidRPr="004A5358">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3641C8" w:rsidRPr="004A5358" w:rsidRDefault="003641C8" w:rsidP="004A5358">
      <w:pPr>
        <w:pStyle w:val="ConsPlusNormal0"/>
        <w:ind w:firstLine="540"/>
        <w:jc w:val="both"/>
      </w:pPr>
      <w:r w:rsidRPr="004A5358">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3641C8" w:rsidRPr="004A5358" w:rsidRDefault="003641C8" w:rsidP="004A5358">
      <w:pPr>
        <w:pStyle w:val="ConsPlusNormal0"/>
        <w:ind w:firstLine="540"/>
        <w:jc w:val="both"/>
      </w:pPr>
      <w:r w:rsidRPr="004A5358">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3641C8" w:rsidRPr="004A5358" w:rsidRDefault="003641C8" w:rsidP="004A5358">
      <w:pPr>
        <w:pStyle w:val="ConsPlusNormal0"/>
        <w:ind w:firstLine="540"/>
        <w:jc w:val="both"/>
      </w:pPr>
      <w:r w:rsidRPr="004A5358">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3641C8" w:rsidRPr="004A5358" w:rsidRDefault="003641C8" w:rsidP="004A5358">
      <w:pPr>
        <w:pStyle w:val="ConsPlusNormal0"/>
        <w:ind w:firstLine="540"/>
        <w:jc w:val="both"/>
      </w:pPr>
      <w:r w:rsidRPr="004A5358">
        <w:t>Решение поставленных задач в сфере развития СОНКО направлено на создание условий для включения СОНКО в процессы социально-экономического и общественно-политического развития города Канска.</w:t>
      </w:r>
    </w:p>
    <w:p w:rsidR="003641C8" w:rsidRPr="004A5358" w:rsidRDefault="003641C8" w:rsidP="004A5358">
      <w:pPr>
        <w:pStyle w:val="ConsPlusNormal0"/>
        <w:ind w:firstLine="540"/>
        <w:jc w:val="both"/>
      </w:pPr>
      <w:r w:rsidRPr="004A5358">
        <w:t>Совокупность мер, предусмотренных программой, обеспечит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3641C8" w:rsidRPr="004A5358" w:rsidRDefault="003641C8" w:rsidP="004A5358">
      <w:pPr>
        <w:pStyle w:val="ConsPlusNormal0"/>
        <w:jc w:val="both"/>
      </w:pPr>
    </w:p>
    <w:p w:rsidR="003641C8" w:rsidRPr="004A5358" w:rsidRDefault="003641C8" w:rsidP="004A5358">
      <w:pPr>
        <w:pStyle w:val="ConsPlusNormal0"/>
        <w:jc w:val="center"/>
        <w:outlineLvl w:val="1"/>
      </w:pPr>
      <w:r w:rsidRPr="004A5358">
        <w:t>4. ПРОГНОЗ КОНЕЧНЫХ РЕЗУЛЬТАТОВ РЕАЛИЗАЦИИ 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w:t>
      </w:r>
      <w:hyperlink w:anchor="P214" w:history="1">
        <w:r w:rsidRPr="004A5358">
          <w:t>приложении</w:t>
        </w:r>
      </w:hyperlink>
      <w:r w:rsidRPr="004A5358">
        <w:t xml:space="preserve"> к паспорту настоящей программы.</w:t>
      </w:r>
    </w:p>
    <w:p w:rsidR="003641C8" w:rsidRPr="004A5358" w:rsidRDefault="003641C8" w:rsidP="004A5358">
      <w:pPr>
        <w:pStyle w:val="ConsPlusNormal0"/>
        <w:jc w:val="both"/>
      </w:pPr>
    </w:p>
    <w:p w:rsidR="003641C8" w:rsidRPr="004A5358" w:rsidRDefault="003641C8" w:rsidP="004A5358">
      <w:pPr>
        <w:pStyle w:val="ConsPlusNormal0"/>
        <w:jc w:val="center"/>
        <w:outlineLvl w:val="1"/>
      </w:pPr>
      <w:r w:rsidRPr="004A5358">
        <w:t>5. ИНФОРМАЦИЯ ПО ПОДПРОГРАММАМ, ОТДЕЛЬНЫМ</w:t>
      </w:r>
    </w:p>
    <w:p w:rsidR="003641C8" w:rsidRPr="004A5358" w:rsidRDefault="003641C8" w:rsidP="004A5358">
      <w:pPr>
        <w:pStyle w:val="ConsPlusNormal0"/>
        <w:jc w:val="center"/>
      </w:pPr>
      <w:r w:rsidRPr="004A5358">
        <w:t>МЕРОПРИЯТИЯМ 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 xml:space="preserve">1. </w:t>
      </w:r>
      <w:hyperlink w:anchor="P652" w:history="1">
        <w:r w:rsidRPr="004A5358">
          <w:t>Подпрограмма</w:t>
        </w:r>
      </w:hyperlink>
      <w:r w:rsidRPr="004A5358">
        <w:t xml:space="preserve"> "Развитие инвестиционной деятельности на территории города Канска" (приложение N 3 к настоящей программе).</w:t>
      </w:r>
    </w:p>
    <w:p w:rsidR="003641C8" w:rsidRPr="004A5358" w:rsidRDefault="003641C8" w:rsidP="004A5358">
      <w:pPr>
        <w:pStyle w:val="ConsPlusNormal0"/>
        <w:ind w:firstLine="540"/>
        <w:jc w:val="both"/>
      </w:pPr>
      <w:r w:rsidRPr="004A5358">
        <w:t>Ожидаемые результаты подпрограммы "Развитие инвестиционной деятельности на территории города Канска":</w:t>
      </w:r>
    </w:p>
    <w:p w:rsidR="003641C8" w:rsidRPr="004A5358" w:rsidRDefault="003641C8" w:rsidP="004A5358">
      <w:pPr>
        <w:pStyle w:val="ConsPlusNormal0"/>
        <w:ind w:firstLine="540"/>
        <w:jc w:val="both"/>
      </w:pPr>
      <w:r w:rsidRPr="004A5358">
        <w:t>количество проведенных мероприятий в сфере развития инвестиционной деятельности - не менее одного ежегодно;</w:t>
      </w:r>
    </w:p>
    <w:p w:rsidR="003641C8" w:rsidRPr="004A5358" w:rsidRDefault="003641C8" w:rsidP="004A5358">
      <w:pPr>
        <w:pStyle w:val="ConsPlusNormal0"/>
        <w:ind w:firstLine="540"/>
        <w:jc w:val="both"/>
      </w:pPr>
      <w:r w:rsidRPr="004A5358">
        <w:t>совершенствование информационного пространства для потенциальных инвесторов;</w:t>
      </w:r>
    </w:p>
    <w:p w:rsidR="003641C8" w:rsidRPr="004A5358" w:rsidRDefault="003641C8" w:rsidP="004A5358">
      <w:pPr>
        <w:pStyle w:val="ConsPlusNormal0"/>
        <w:ind w:firstLine="540"/>
        <w:jc w:val="both"/>
      </w:pPr>
      <w:r w:rsidRPr="004A5358">
        <w:t>внедрение современных управленческих технологий в процессы сопровождения инвесторов.</w:t>
      </w:r>
    </w:p>
    <w:p w:rsidR="003641C8" w:rsidRPr="004A5358" w:rsidRDefault="003641C8" w:rsidP="004A5358">
      <w:pPr>
        <w:pStyle w:val="ConsPlusNormal0"/>
        <w:ind w:firstLine="540"/>
        <w:jc w:val="both"/>
      </w:pPr>
      <w:r w:rsidRPr="004A5358">
        <w:t xml:space="preserve">2. </w:t>
      </w:r>
      <w:hyperlink w:anchor="P856" w:history="1">
        <w:r w:rsidRPr="004A5358">
          <w:t>Подпрограмма</w:t>
        </w:r>
      </w:hyperlink>
      <w:r w:rsidRPr="004A5358">
        <w:t xml:space="preserve"> "Развитие субъектов малого и среднего предпринимательства в городе Канске" (приложение N 4 к настоящей программе).</w:t>
      </w:r>
    </w:p>
    <w:p w:rsidR="003641C8" w:rsidRPr="004A5358" w:rsidRDefault="003641C8" w:rsidP="004A5358">
      <w:pPr>
        <w:pStyle w:val="ConsPlusNormal0"/>
        <w:ind w:firstLine="540"/>
        <w:jc w:val="both"/>
      </w:pPr>
      <w:r w:rsidRPr="004A5358">
        <w:t>Ожидаемые результаты подпрограммы "Развитие субъектов малого и среднего предпринимательства в городе Канске":</w:t>
      </w:r>
    </w:p>
    <w:p w:rsidR="003641C8" w:rsidRPr="004A5358" w:rsidRDefault="003641C8" w:rsidP="004A5358">
      <w:pPr>
        <w:pStyle w:val="ConsPlusNormal0"/>
        <w:ind w:firstLine="540"/>
        <w:jc w:val="both"/>
      </w:pPr>
      <w:r w:rsidRPr="004A5358">
        <w:t>количество проведенных мероприятий для субъектов малого и среднего предпринимательства - не менее одного ежегодно;</w:t>
      </w:r>
    </w:p>
    <w:p w:rsidR="003641C8" w:rsidRPr="004A5358" w:rsidRDefault="003641C8" w:rsidP="004A5358">
      <w:pPr>
        <w:pStyle w:val="ConsPlusNormal0"/>
        <w:ind w:firstLine="540"/>
        <w:jc w:val="both"/>
      </w:pPr>
      <w:r w:rsidRPr="004A5358">
        <w:t xml:space="preserve">количество субъектов малого и среднего предпринимательства, получивших муниципальную </w:t>
      </w:r>
      <w:r w:rsidRPr="004A5358">
        <w:lastRenderedPageBreak/>
        <w:t>поддержку, - не менее одного ежегодно;</w:t>
      </w:r>
    </w:p>
    <w:p w:rsidR="003641C8" w:rsidRPr="004A5358" w:rsidRDefault="003641C8" w:rsidP="004A5358">
      <w:pPr>
        <w:pStyle w:val="ConsPlusNormal0"/>
        <w:ind w:firstLine="540"/>
        <w:jc w:val="both"/>
      </w:pPr>
      <w:r w:rsidRPr="004A5358">
        <w:t>количество созданных рабочих мест субъектами малого и среднего предпринимательства, получившими муниципальную поддержку, - не менее 12 за весь период реализации подпрограммы;</w:t>
      </w:r>
    </w:p>
    <w:p w:rsidR="003641C8" w:rsidRPr="004A5358" w:rsidRDefault="003641C8" w:rsidP="004A5358">
      <w:pPr>
        <w:pStyle w:val="ConsPlusNormal0"/>
        <w:ind w:firstLine="540"/>
        <w:jc w:val="both"/>
      </w:pPr>
      <w:r w:rsidRPr="004A5358">
        <w:t>количество сохраненных рабочих мест субъектами малого и среднего предпринимательства, получившими муниципальную поддержку, - не менее 90 единиц за весь период реализации программы;</w:t>
      </w:r>
    </w:p>
    <w:p w:rsidR="003641C8" w:rsidRPr="004A5358" w:rsidRDefault="003641C8" w:rsidP="004A5358">
      <w:pPr>
        <w:pStyle w:val="ConsPlusNormal0"/>
        <w:ind w:firstLine="540"/>
        <w:jc w:val="both"/>
      </w:pPr>
      <w:r w:rsidRPr="004A5358">
        <w:t>объем привлеченных внебюджетных инвестиций субъектами малого и среднего предпринимательства - получателями поддержки - не менее 10 млн руб. за весь период реализации подпрограммы;</w:t>
      </w:r>
    </w:p>
    <w:p w:rsidR="003641C8" w:rsidRPr="004A5358" w:rsidRDefault="003641C8" w:rsidP="004A5358">
      <w:pPr>
        <w:pStyle w:val="ConsPlusNormal0"/>
        <w:ind w:firstLine="540"/>
        <w:jc w:val="both"/>
      </w:pPr>
      <w:r w:rsidRPr="004A5358">
        <w:t>создание условий для самореализации граждан.</w:t>
      </w:r>
    </w:p>
    <w:p w:rsidR="003641C8" w:rsidRPr="004A5358" w:rsidRDefault="003641C8" w:rsidP="004A5358">
      <w:pPr>
        <w:pStyle w:val="ConsPlusNormal0"/>
        <w:ind w:firstLine="540"/>
        <w:jc w:val="both"/>
      </w:pPr>
      <w:r w:rsidRPr="004A5358">
        <w:t xml:space="preserve">3. </w:t>
      </w:r>
      <w:hyperlink w:anchor="P1175" w:history="1">
        <w:r w:rsidRPr="004A5358">
          <w:t>Подпрограмма</w:t>
        </w:r>
      </w:hyperlink>
      <w:r w:rsidRPr="004A5358">
        <w:t xml:space="preserve"> "Поддержка социально ориентированных некоммерческих организаций в городе Канске" (приложение N 5 к настоящей программе).</w:t>
      </w:r>
    </w:p>
    <w:p w:rsidR="003641C8" w:rsidRPr="004A5358" w:rsidRDefault="003641C8" w:rsidP="004A5358">
      <w:pPr>
        <w:pStyle w:val="ConsPlusNormal0"/>
        <w:ind w:firstLine="540"/>
        <w:jc w:val="both"/>
      </w:pPr>
      <w:r w:rsidRPr="004A5358">
        <w:t>Ожидаемые результаты подпрограммы "Поддержка социально ориентированных некоммерческих организаций в городе Канске":</w:t>
      </w:r>
    </w:p>
    <w:p w:rsidR="003641C8" w:rsidRPr="004A5358" w:rsidRDefault="003641C8" w:rsidP="004A5358">
      <w:pPr>
        <w:pStyle w:val="ConsPlusNormal0"/>
        <w:ind w:firstLine="540"/>
        <w:jc w:val="both"/>
      </w:pPr>
      <w:r w:rsidRPr="004A5358">
        <w:t>создание и обеспечение деятельности муниципального ресурсного центра поддержки общественных инициатив;</w:t>
      </w:r>
    </w:p>
    <w:p w:rsidR="003641C8" w:rsidRPr="004A5358" w:rsidRDefault="003641C8" w:rsidP="004A5358">
      <w:pPr>
        <w:pStyle w:val="ConsPlusNormal0"/>
        <w:ind w:firstLine="540"/>
        <w:jc w:val="both"/>
      </w:pPr>
      <w:r w:rsidRPr="004A5358">
        <w:t>количество некоммерческих социально ориентированных организаций, получивших муниципальную поддержку, - не менее двух ежегодно.</w:t>
      </w:r>
    </w:p>
    <w:p w:rsidR="003641C8" w:rsidRPr="004A5358" w:rsidRDefault="003641C8" w:rsidP="004A5358">
      <w:pPr>
        <w:pStyle w:val="ConsPlusNormal0"/>
        <w:ind w:firstLine="540"/>
        <w:jc w:val="both"/>
      </w:pPr>
      <w:r w:rsidRPr="004A5358">
        <w:t>Муниципальная программа "Развитие инвестиционной деятельности, малого и среднего предпринимательства" не содержит отдельных мероприятий.</w:t>
      </w:r>
    </w:p>
    <w:p w:rsidR="003641C8" w:rsidRPr="004A5358" w:rsidRDefault="003641C8" w:rsidP="004A5358">
      <w:pPr>
        <w:pStyle w:val="ConsPlusNormal0"/>
        <w:jc w:val="both"/>
      </w:pPr>
    </w:p>
    <w:p w:rsidR="003641C8" w:rsidRPr="004A5358" w:rsidRDefault="003641C8" w:rsidP="004A5358">
      <w:pPr>
        <w:pStyle w:val="ConsPlusNormal0"/>
        <w:jc w:val="center"/>
        <w:outlineLvl w:val="1"/>
      </w:pPr>
      <w:r w:rsidRPr="004A5358">
        <w:t>6. ИНФОРМАЦИЯ О РЕСУРСНОМ ОБЕСПЕЧЕНИИ ПРОГРАММЫ</w:t>
      </w:r>
    </w:p>
    <w:p w:rsidR="003641C8" w:rsidRPr="004A5358" w:rsidRDefault="003641C8" w:rsidP="004A5358">
      <w:pPr>
        <w:pStyle w:val="ConsPlusNormal0"/>
        <w:jc w:val="both"/>
      </w:pPr>
    </w:p>
    <w:p w:rsidR="003641C8" w:rsidRPr="004A5358" w:rsidRDefault="001504D5" w:rsidP="004A5358">
      <w:pPr>
        <w:pStyle w:val="ConsPlusNormal0"/>
        <w:ind w:firstLine="540"/>
        <w:jc w:val="both"/>
      </w:pPr>
      <w:hyperlink w:anchor="P492" w:history="1">
        <w:r w:rsidR="003641C8" w:rsidRPr="004A5358">
          <w:t>Информация</w:t>
        </w:r>
      </w:hyperlink>
      <w:r w:rsidR="003641C8" w:rsidRPr="004A5358">
        <w:t xml:space="preserve"> об источниках финансирования подпрограмм, отдельных мероприятий программы (средств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1 к муниципальной программе города Канска "Развитие инвестиционной деятельности, малого и среднего предпринимательства".</w:t>
      </w:r>
    </w:p>
    <w:p w:rsidR="003641C8" w:rsidRPr="004A5358" w:rsidRDefault="001504D5" w:rsidP="004A5358">
      <w:pPr>
        <w:pStyle w:val="ConsPlusNormal0"/>
        <w:ind w:firstLine="540"/>
        <w:jc w:val="both"/>
      </w:pPr>
      <w:hyperlink w:anchor="P331" w:history="1">
        <w:r w:rsidR="003641C8" w:rsidRPr="004A5358">
          <w:t>Информация</w:t>
        </w:r>
      </w:hyperlink>
      <w:r w:rsidR="003641C8" w:rsidRPr="004A5358">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приложении N 2 к муниципальной программе города Канска "Развитие инвестиционной деятельности, малого 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3641C8" w:rsidRPr="004A5358" w:rsidRDefault="003641C8" w:rsidP="004A5358">
      <w:pPr>
        <w:pStyle w:val="ConsPlusNormal0"/>
        <w:jc w:val="right"/>
        <w:outlineLvl w:val="1"/>
      </w:pPr>
      <w:r w:rsidRPr="004A5358">
        <w:t>Приложение N 1</w:t>
      </w:r>
    </w:p>
    <w:p w:rsidR="003641C8" w:rsidRPr="004A5358" w:rsidRDefault="003641C8" w:rsidP="004A5358">
      <w:pPr>
        <w:pStyle w:val="ConsPlusNormal0"/>
        <w:jc w:val="right"/>
      </w:pPr>
      <w:r w:rsidRPr="004A5358">
        <w:t>к паспорту</w:t>
      </w:r>
    </w:p>
    <w:p w:rsidR="003641C8" w:rsidRPr="004A5358" w:rsidRDefault="003641C8" w:rsidP="004A5358">
      <w:pPr>
        <w:pStyle w:val="ConsPlusNormal0"/>
        <w:jc w:val="right"/>
      </w:pPr>
      <w:r w:rsidRPr="004A5358">
        <w:t>муниципальной программы</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Normal0"/>
        <w:jc w:val="center"/>
      </w:pPr>
      <w:bookmarkStart w:id="1" w:name="P214"/>
      <w:bookmarkEnd w:id="1"/>
      <w:r w:rsidRPr="004A5358">
        <w:lastRenderedPageBreak/>
        <w:t>ПЕРЕЧЕНЬ</w:t>
      </w:r>
    </w:p>
    <w:p w:rsidR="003641C8" w:rsidRPr="004A5358" w:rsidRDefault="003641C8" w:rsidP="004A5358">
      <w:pPr>
        <w:pStyle w:val="ConsPlusNormal0"/>
        <w:jc w:val="center"/>
      </w:pPr>
      <w:r w:rsidRPr="004A5358">
        <w:t>ЦЕЛЕВЫХ ПОКАЗАТЕЛЕЙ МУНИЦИПАЛЬНОЙ ПРОГРАММЫ ГОРОДА КАНСКА</w:t>
      </w:r>
    </w:p>
    <w:p w:rsidR="003641C8" w:rsidRPr="004A5358" w:rsidRDefault="003641C8" w:rsidP="004A5358">
      <w:pPr>
        <w:pStyle w:val="ConsPlusNormal0"/>
        <w:jc w:val="center"/>
      </w:pPr>
      <w:r w:rsidRPr="004A5358">
        <w:t>С УКАЗАНИЕМ ПЛАНИРУЕМЫХ К ДОСТИЖЕНИЮ ЗНАЧЕНИЙ В РЕЗУЛЬТАТЕ</w:t>
      </w:r>
    </w:p>
    <w:p w:rsidR="003641C8" w:rsidRPr="004A5358" w:rsidRDefault="003641C8" w:rsidP="004A5358">
      <w:pPr>
        <w:pStyle w:val="ConsPlusNormal0"/>
        <w:jc w:val="center"/>
      </w:pPr>
      <w:r w:rsidRPr="004A5358">
        <w:t>РЕАЛИЗАЦИИ МУНИЦИПАЛЬНОЙ ПРОГРАММЫ ГОРОДА КАНСКА</w:t>
      </w:r>
    </w:p>
    <w:p w:rsidR="003641C8" w:rsidRPr="004A5358" w:rsidRDefault="003641C8" w:rsidP="004A5358"/>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358" w:rsidRPr="004A5358">
        <w:trPr>
          <w:jc w:val="center"/>
        </w:trPr>
        <w:tc>
          <w:tcPr>
            <w:tcW w:w="9294" w:type="dxa"/>
            <w:tcBorders>
              <w:top w:val="nil"/>
              <w:left w:val="single" w:sz="24" w:space="0" w:color="CED3F1"/>
              <w:bottom w:val="nil"/>
              <w:right w:val="single" w:sz="24" w:space="0" w:color="F4F3F8"/>
            </w:tcBorders>
            <w:shd w:val="clear" w:color="auto" w:fill="F4F3F8"/>
          </w:tcPr>
          <w:p w:rsidR="003641C8" w:rsidRPr="004A5358" w:rsidRDefault="003641C8" w:rsidP="004A5358">
            <w:pPr>
              <w:pStyle w:val="ConsPlusNormal0"/>
              <w:jc w:val="center"/>
            </w:pPr>
            <w:r w:rsidRPr="004A5358">
              <w:t>Список изменяющих документов</w:t>
            </w:r>
          </w:p>
          <w:p w:rsidR="003641C8" w:rsidRPr="004A5358" w:rsidRDefault="003641C8" w:rsidP="004A5358">
            <w:pPr>
              <w:pStyle w:val="ConsPlusNormal0"/>
              <w:jc w:val="center"/>
            </w:pPr>
          </w:p>
        </w:tc>
      </w:tr>
    </w:tbl>
    <w:p w:rsidR="003641C8" w:rsidRPr="004A5358" w:rsidRDefault="003641C8" w:rsidP="004A5358">
      <w:pPr>
        <w:pStyle w:val="ConsPlusNormal0"/>
        <w:jc w:val="both"/>
      </w:pPr>
    </w:p>
    <w:p w:rsidR="003641C8" w:rsidRPr="004A5358" w:rsidRDefault="003641C8" w:rsidP="004A5358">
      <w:pPr>
        <w:sectPr w:rsidR="003641C8" w:rsidRPr="004A5358" w:rsidSect="003641C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91"/>
        <w:gridCol w:w="589"/>
        <w:gridCol w:w="1924"/>
        <w:gridCol w:w="904"/>
        <w:gridCol w:w="904"/>
        <w:gridCol w:w="904"/>
        <w:gridCol w:w="904"/>
        <w:gridCol w:w="904"/>
        <w:gridCol w:w="905"/>
      </w:tblGrid>
      <w:tr w:rsidR="004A5358" w:rsidRPr="004A5358" w:rsidTr="004A5358">
        <w:tc>
          <w:tcPr>
            <w:tcW w:w="454" w:type="dxa"/>
            <w:vMerge w:val="restart"/>
          </w:tcPr>
          <w:p w:rsidR="003641C8" w:rsidRPr="004A5358" w:rsidRDefault="003641C8" w:rsidP="004A5358">
            <w:pPr>
              <w:pStyle w:val="ConsPlusNormal0"/>
              <w:jc w:val="center"/>
            </w:pPr>
            <w:r w:rsidRPr="004A5358">
              <w:lastRenderedPageBreak/>
              <w:t>N п/п</w:t>
            </w:r>
          </w:p>
        </w:tc>
        <w:tc>
          <w:tcPr>
            <w:tcW w:w="4791" w:type="dxa"/>
            <w:vMerge w:val="restart"/>
          </w:tcPr>
          <w:p w:rsidR="003641C8" w:rsidRPr="004A5358" w:rsidRDefault="003641C8" w:rsidP="004A5358">
            <w:pPr>
              <w:pStyle w:val="ConsPlusNormal0"/>
              <w:jc w:val="center"/>
            </w:pPr>
            <w:r w:rsidRPr="004A5358">
              <w:t>Цели, целевые показатели муниципальной программы города Канска</w:t>
            </w:r>
          </w:p>
        </w:tc>
        <w:tc>
          <w:tcPr>
            <w:tcW w:w="589" w:type="dxa"/>
            <w:vMerge w:val="restart"/>
          </w:tcPr>
          <w:p w:rsidR="003641C8" w:rsidRPr="004A5358" w:rsidRDefault="003641C8" w:rsidP="004A5358">
            <w:pPr>
              <w:pStyle w:val="ConsPlusNormal0"/>
              <w:jc w:val="center"/>
            </w:pPr>
            <w:r w:rsidRPr="004A5358">
              <w:t>Ед. изм.</w:t>
            </w:r>
          </w:p>
        </w:tc>
        <w:tc>
          <w:tcPr>
            <w:tcW w:w="1924" w:type="dxa"/>
            <w:vMerge w:val="restart"/>
          </w:tcPr>
          <w:p w:rsidR="003641C8" w:rsidRPr="004A5358" w:rsidRDefault="003641C8" w:rsidP="004A5358">
            <w:pPr>
              <w:pStyle w:val="ConsPlusNormal0"/>
              <w:jc w:val="center"/>
            </w:pPr>
            <w:r w:rsidRPr="004A5358">
              <w:t>Год, предшествующий реализации муниципальной программы города Канска</w:t>
            </w:r>
          </w:p>
        </w:tc>
        <w:tc>
          <w:tcPr>
            <w:tcW w:w="5424" w:type="dxa"/>
            <w:gridSpan w:val="6"/>
          </w:tcPr>
          <w:p w:rsidR="003641C8" w:rsidRPr="004A5358" w:rsidRDefault="003641C8" w:rsidP="004A5358">
            <w:pPr>
              <w:pStyle w:val="ConsPlusNormal0"/>
              <w:jc w:val="center"/>
            </w:pPr>
            <w:r w:rsidRPr="004A5358">
              <w:t>Годы реализации муниципальной программы города Канска</w:t>
            </w:r>
          </w:p>
        </w:tc>
      </w:tr>
      <w:tr w:rsidR="004A5358" w:rsidRPr="004A5358" w:rsidTr="004A5358">
        <w:tc>
          <w:tcPr>
            <w:tcW w:w="454" w:type="dxa"/>
            <w:vMerge/>
          </w:tcPr>
          <w:p w:rsidR="003641C8" w:rsidRPr="004A5358" w:rsidRDefault="003641C8" w:rsidP="004A5358"/>
        </w:tc>
        <w:tc>
          <w:tcPr>
            <w:tcW w:w="4791" w:type="dxa"/>
            <w:vMerge/>
          </w:tcPr>
          <w:p w:rsidR="003641C8" w:rsidRPr="004A5358" w:rsidRDefault="003641C8" w:rsidP="004A5358"/>
        </w:tc>
        <w:tc>
          <w:tcPr>
            <w:tcW w:w="589" w:type="dxa"/>
            <w:vMerge/>
          </w:tcPr>
          <w:p w:rsidR="003641C8" w:rsidRPr="004A5358" w:rsidRDefault="003641C8" w:rsidP="004A5358"/>
        </w:tc>
        <w:tc>
          <w:tcPr>
            <w:tcW w:w="1924" w:type="dxa"/>
            <w:vMerge/>
          </w:tcPr>
          <w:p w:rsidR="003641C8" w:rsidRPr="004A5358" w:rsidRDefault="003641C8" w:rsidP="004A5358"/>
        </w:tc>
        <w:tc>
          <w:tcPr>
            <w:tcW w:w="904" w:type="dxa"/>
            <w:vMerge w:val="restart"/>
          </w:tcPr>
          <w:p w:rsidR="003641C8" w:rsidRPr="004A5358" w:rsidRDefault="003641C8" w:rsidP="004A5358">
            <w:pPr>
              <w:pStyle w:val="ConsPlusNormal0"/>
              <w:jc w:val="center"/>
            </w:pPr>
            <w:r w:rsidRPr="004A5358">
              <w:t>2017</w:t>
            </w:r>
          </w:p>
        </w:tc>
        <w:tc>
          <w:tcPr>
            <w:tcW w:w="904" w:type="dxa"/>
            <w:vMerge w:val="restart"/>
          </w:tcPr>
          <w:p w:rsidR="003641C8" w:rsidRPr="004A5358" w:rsidRDefault="003641C8" w:rsidP="004A5358">
            <w:pPr>
              <w:pStyle w:val="ConsPlusNormal0"/>
              <w:jc w:val="center"/>
            </w:pPr>
            <w:r w:rsidRPr="004A5358">
              <w:t>2018</w:t>
            </w:r>
          </w:p>
        </w:tc>
        <w:tc>
          <w:tcPr>
            <w:tcW w:w="904" w:type="dxa"/>
            <w:vMerge w:val="restart"/>
          </w:tcPr>
          <w:p w:rsidR="003641C8" w:rsidRPr="004A5358" w:rsidRDefault="003641C8" w:rsidP="004A5358">
            <w:pPr>
              <w:pStyle w:val="ConsPlusNormal0"/>
              <w:jc w:val="center"/>
            </w:pPr>
            <w:r w:rsidRPr="004A5358">
              <w:t>2019</w:t>
            </w:r>
          </w:p>
        </w:tc>
        <w:tc>
          <w:tcPr>
            <w:tcW w:w="904" w:type="dxa"/>
            <w:vMerge w:val="restart"/>
          </w:tcPr>
          <w:p w:rsidR="003641C8" w:rsidRPr="004A5358" w:rsidRDefault="003641C8" w:rsidP="004A5358">
            <w:pPr>
              <w:pStyle w:val="ConsPlusNormal0"/>
              <w:jc w:val="center"/>
            </w:pPr>
            <w:r w:rsidRPr="004A5358">
              <w:t>2020</w:t>
            </w:r>
          </w:p>
        </w:tc>
        <w:tc>
          <w:tcPr>
            <w:tcW w:w="1808" w:type="dxa"/>
            <w:gridSpan w:val="2"/>
          </w:tcPr>
          <w:p w:rsidR="003641C8" w:rsidRPr="004A5358" w:rsidRDefault="003641C8" w:rsidP="004A5358">
            <w:pPr>
              <w:pStyle w:val="ConsPlusNormal0"/>
              <w:jc w:val="center"/>
            </w:pPr>
            <w:r w:rsidRPr="004A5358">
              <w:t>годы до конца реализации муниципальной программы города Канска в пятилетнем интервале</w:t>
            </w:r>
          </w:p>
        </w:tc>
      </w:tr>
      <w:tr w:rsidR="004A5358" w:rsidRPr="004A5358" w:rsidTr="004A5358">
        <w:trPr>
          <w:trHeight w:val="450"/>
        </w:trPr>
        <w:tc>
          <w:tcPr>
            <w:tcW w:w="454" w:type="dxa"/>
            <w:vMerge/>
          </w:tcPr>
          <w:p w:rsidR="003641C8" w:rsidRPr="004A5358" w:rsidRDefault="003641C8" w:rsidP="004A5358"/>
        </w:tc>
        <w:tc>
          <w:tcPr>
            <w:tcW w:w="4791" w:type="dxa"/>
            <w:vMerge/>
          </w:tcPr>
          <w:p w:rsidR="003641C8" w:rsidRPr="004A5358" w:rsidRDefault="003641C8" w:rsidP="004A5358"/>
        </w:tc>
        <w:tc>
          <w:tcPr>
            <w:tcW w:w="589" w:type="dxa"/>
            <w:vMerge/>
          </w:tcPr>
          <w:p w:rsidR="003641C8" w:rsidRPr="004A5358" w:rsidRDefault="003641C8" w:rsidP="004A5358"/>
        </w:tc>
        <w:tc>
          <w:tcPr>
            <w:tcW w:w="1924" w:type="dxa"/>
            <w:vMerge/>
          </w:tcPr>
          <w:p w:rsidR="003641C8" w:rsidRPr="004A5358" w:rsidRDefault="003641C8" w:rsidP="004A5358"/>
        </w:tc>
        <w:tc>
          <w:tcPr>
            <w:tcW w:w="904" w:type="dxa"/>
            <w:vMerge/>
          </w:tcPr>
          <w:p w:rsidR="003641C8" w:rsidRPr="004A5358" w:rsidRDefault="003641C8" w:rsidP="004A5358"/>
        </w:tc>
        <w:tc>
          <w:tcPr>
            <w:tcW w:w="904" w:type="dxa"/>
            <w:vMerge/>
          </w:tcPr>
          <w:p w:rsidR="003641C8" w:rsidRPr="004A5358" w:rsidRDefault="003641C8" w:rsidP="004A5358"/>
        </w:tc>
        <w:tc>
          <w:tcPr>
            <w:tcW w:w="904" w:type="dxa"/>
            <w:vMerge/>
          </w:tcPr>
          <w:p w:rsidR="003641C8" w:rsidRPr="004A5358" w:rsidRDefault="003641C8" w:rsidP="004A5358"/>
        </w:tc>
        <w:tc>
          <w:tcPr>
            <w:tcW w:w="904" w:type="dxa"/>
            <w:vMerge/>
          </w:tcPr>
          <w:p w:rsidR="003641C8" w:rsidRPr="004A5358" w:rsidRDefault="003641C8" w:rsidP="004A5358"/>
        </w:tc>
        <w:tc>
          <w:tcPr>
            <w:tcW w:w="904" w:type="dxa"/>
            <w:vMerge w:val="restart"/>
          </w:tcPr>
          <w:p w:rsidR="003641C8" w:rsidRPr="004A5358" w:rsidRDefault="003641C8" w:rsidP="004A5358">
            <w:pPr>
              <w:pStyle w:val="ConsPlusNormal0"/>
              <w:jc w:val="center"/>
            </w:pPr>
            <w:r w:rsidRPr="004A5358">
              <w:t>2025</w:t>
            </w:r>
          </w:p>
        </w:tc>
        <w:tc>
          <w:tcPr>
            <w:tcW w:w="904" w:type="dxa"/>
            <w:vMerge w:val="restart"/>
          </w:tcPr>
          <w:p w:rsidR="003641C8" w:rsidRPr="004A5358" w:rsidRDefault="003641C8" w:rsidP="004A5358">
            <w:pPr>
              <w:pStyle w:val="ConsPlusNormal0"/>
              <w:jc w:val="center"/>
            </w:pPr>
            <w:r w:rsidRPr="004A5358">
              <w:t>2030</w:t>
            </w:r>
          </w:p>
        </w:tc>
      </w:tr>
      <w:tr w:rsidR="004A5358" w:rsidRPr="004A5358" w:rsidTr="004A5358">
        <w:tc>
          <w:tcPr>
            <w:tcW w:w="454" w:type="dxa"/>
            <w:vMerge/>
          </w:tcPr>
          <w:p w:rsidR="003641C8" w:rsidRPr="004A5358" w:rsidRDefault="003641C8" w:rsidP="004A5358"/>
        </w:tc>
        <w:tc>
          <w:tcPr>
            <w:tcW w:w="4791" w:type="dxa"/>
            <w:vMerge/>
          </w:tcPr>
          <w:p w:rsidR="003641C8" w:rsidRPr="004A5358" w:rsidRDefault="003641C8" w:rsidP="004A5358"/>
        </w:tc>
        <w:tc>
          <w:tcPr>
            <w:tcW w:w="589" w:type="dxa"/>
            <w:vMerge/>
          </w:tcPr>
          <w:p w:rsidR="003641C8" w:rsidRPr="004A5358" w:rsidRDefault="003641C8" w:rsidP="004A5358"/>
        </w:tc>
        <w:tc>
          <w:tcPr>
            <w:tcW w:w="1924" w:type="dxa"/>
          </w:tcPr>
          <w:p w:rsidR="003641C8" w:rsidRPr="004A5358" w:rsidRDefault="003641C8" w:rsidP="004A5358">
            <w:pPr>
              <w:pStyle w:val="ConsPlusNormal0"/>
              <w:jc w:val="center"/>
            </w:pPr>
            <w:r w:rsidRPr="004A5358">
              <w:t>2016</w:t>
            </w:r>
          </w:p>
        </w:tc>
        <w:tc>
          <w:tcPr>
            <w:tcW w:w="904" w:type="dxa"/>
            <w:vMerge/>
          </w:tcPr>
          <w:p w:rsidR="003641C8" w:rsidRPr="004A5358" w:rsidRDefault="003641C8" w:rsidP="004A5358"/>
        </w:tc>
        <w:tc>
          <w:tcPr>
            <w:tcW w:w="904" w:type="dxa"/>
            <w:vMerge/>
          </w:tcPr>
          <w:p w:rsidR="003641C8" w:rsidRPr="004A5358" w:rsidRDefault="003641C8" w:rsidP="004A5358"/>
        </w:tc>
        <w:tc>
          <w:tcPr>
            <w:tcW w:w="904" w:type="dxa"/>
            <w:vMerge/>
          </w:tcPr>
          <w:p w:rsidR="003641C8" w:rsidRPr="004A5358" w:rsidRDefault="003641C8" w:rsidP="004A5358"/>
        </w:tc>
        <w:tc>
          <w:tcPr>
            <w:tcW w:w="904" w:type="dxa"/>
            <w:vMerge/>
          </w:tcPr>
          <w:p w:rsidR="003641C8" w:rsidRPr="004A5358" w:rsidRDefault="003641C8" w:rsidP="004A5358"/>
        </w:tc>
        <w:tc>
          <w:tcPr>
            <w:tcW w:w="904" w:type="dxa"/>
            <w:vMerge/>
          </w:tcPr>
          <w:p w:rsidR="003641C8" w:rsidRPr="004A5358" w:rsidRDefault="003641C8" w:rsidP="004A5358"/>
        </w:tc>
        <w:tc>
          <w:tcPr>
            <w:tcW w:w="904" w:type="dxa"/>
            <w:vMerge/>
          </w:tcPr>
          <w:p w:rsidR="003641C8" w:rsidRPr="004A5358" w:rsidRDefault="003641C8" w:rsidP="004A5358"/>
        </w:tc>
      </w:tr>
      <w:tr w:rsidR="004A5358" w:rsidRPr="004A5358" w:rsidTr="004A5358">
        <w:tc>
          <w:tcPr>
            <w:tcW w:w="454" w:type="dxa"/>
          </w:tcPr>
          <w:p w:rsidR="003641C8" w:rsidRPr="004A5358" w:rsidRDefault="003641C8" w:rsidP="004A5358">
            <w:pPr>
              <w:pStyle w:val="ConsPlusNormal0"/>
            </w:pPr>
            <w:r w:rsidRPr="004A5358">
              <w:t>1</w:t>
            </w:r>
          </w:p>
        </w:tc>
        <w:tc>
          <w:tcPr>
            <w:tcW w:w="12729" w:type="dxa"/>
            <w:gridSpan w:val="9"/>
          </w:tcPr>
          <w:p w:rsidR="003641C8" w:rsidRPr="004A5358" w:rsidRDefault="003641C8" w:rsidP="004A5358">
            <w:pPr>
              <w:pStyle w:val="ConsPlusNormal0"/>
              <w:outlineLvl w:val="2"/>
            </w:pPr>
            <w:r w:rsidRPr="004A5358">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4A5358" w:rsidRPr="004A5358" w:rsidTr="004A5358">
        <w:tc>
          <w:tcPr>
            <w:tcW w:w="454" w:type="dxa"/>
          </w:tcPr>
          <w:p w:rsidR="003641C8" w:rsidRPr="004A5358" w:rsidRDefault="003641C8" w:rsidP="004A5358">
            <w:pPr>
              <w:pStyle w:val="ConsPlusNormal0"/>
            </w:pPr>
            <w:r w:rsidRPr="004A5358">
              <w:t>1.1</w:t>
            </w:r>
          </w:p>
        </w:tc>
        <w:tc>
          <w:tcPr>
            <w:tcW w:w="4791" w:type="dxa"/>
          </w:tcPr>
          <w:p w:rsidR="003641C8" w:rsidRPr="004A5358" w:rsidRDefault="003641C8" w:rsidP="004A5358">
            <w:pPr>
              <w:pStyle w:val="ConsPlusNormal0"/>
            </w:pPr>
            <w:r w:rsidRPr="004A5358">
              <w:t>Количество проведенных мероприятий в сфере развития инвестиционной деятельности</w:t>
            </w:r>
          </w:p>
        </w:tc>
        <w:tc>
          <w:tcPr>
            <w:tcW w:w="589" w:type="dxa"/>
          </w:tcPr>
          <w:p w:rsidR="003641C8" w:rsidRPr="004A5358" w:rsidRDefault="003641C8" w:rsidP="004A5358">
            <w:pPr>
              <w:pStyle w:val="ConsPlusNormal0"/>
            </w:pPr>
            <w:r w:rsidRPr="004A5358">
              <w:t>Ед.</w:t>
            </w:r>
          </w:p>
        </w:tc>
        <w:tc>
          <w:tcPr>
            <w:tcW w:w="192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r>
      <w:tr w:rsidR="004A5358" w:rsidRPr="004A5358" w:rsidTr="004A5358">
        <w:tc>
          <w:tcPr>
            <w:tcW w:w="454" w:type="dxa"/>
          </w:tcPr>
          <w:p w:rsidR="003641C8" w:rsidRPr="004A5358" w:rsidRDefault="003641C8" w:rsidP="004A5358">
            <w:pPr>
              <w:pStyle w:val="ConsPlusNormal0"/>
            </w:pPr>
            <w:r w:rsidRPr="004A5358">
              <w:t>1.2</w:t>
            </w:r>
          </w:p>
        </w:tc>
        <w:tc>
          <w:tcPr>
            <w:tcW w:w="4791" w:type="dxa"/>
          </w:tcPr>
          <w:p w:rsidR="003641C8" w:rsidRPr="004A5358" w:rsidRDefault="003641C8" w:rsidP="004A5358">
            <w:pPr>
              <w:pStyle w:val="ConsPlusNormal0"/>
            </w:pPr>
            <w:r w:rsidRPr="004A5358">
              <w:t>Количество субъектов малого и среднего предпринимательства, получивших муниципальную поддержку</w:t>
            </w:r>
          </w:p>
        </w:tc>
        <w:tc>
          <w:tcPr>
            <w:tcW w:w="589" w:type="dxa"/>
          </w:tcPr>
          <w:p w:rsidR="003641C8" w:rsidRPr="004A5358" w:rsidRDefault="003641C8" w:rsidP="004A5358">
            <w:pPr>
              <w:pStyle w:val="ConsPlusNormal0"/>
            </w:pPr>
            <w:r w:rsidRPr="004A5358">
              <w:t>Ед.</w:t>
            </w:r>
          </w:p>
        </w:tc>
        <w:tc>
          <w:tcPr>
            <w:tcW w:w="192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r>
      <w:tr w:rsidR="004A5358" w:rsidRPr="004A5358" w:rsidTr="004A5358">
        <w:tc>
          <w:tcPr>
            <w:tcW w:w="454" w:type="dxa"/>
          </w:tcPr>
          <w:p w:rsidR="003641C8" w:rsidRPr="004A5358" w:rsidRDefault="003641C8" w:rsidP="004A5358">
            <w:pPr>
              <w:pStyle w:val="ConsPlusNormal0"/>
            </w:pPr>
            <w:r w:rsidRPr="004A5358">
              <w:t>1.3</w:t>
            </w:r>
          </w:p>
        </w:tc>
        <w:tc>
          <w:tcPr>
            <w:tcW w:w="4791" w:type="dxa"/>
          </w:tcPr>
          <w:p w:rsidR="003641C8" w:rsidRPr="004A5358" w:rsidRDefault="003641C8" w:rsidP="004A5358">
            <w:pPr>
              <w:pStyle w:val="ConsPlusNormal0"/>
            </w:pPr>
            <w:r w:rsidRPr="004A5358">
              <w:t>Количество созданных рабочих мест субъектами малого и среднего предпринимательства, получившими муниципальную поддержку</w:t>
            </w:r>
          </w:p>
        </w:tc>
        <w:tc>
          <w:tcPr>
            <w:tcW w:w="589" w:type="dxa"/>
          </w:tcPr>
          <w:p w:rsidR="003641C8" w:rsidRPr="004A5358" w:rsidRDefault="003641C8" w:rsidP="004A5358">
            <w:pPr>
              <w:pStyle w:val="ConsPlusNormal0"/>
            </w:pPr>
            <w:r w:rsidRPr="004A5358">
              <w:t>Ед.</w:t>
            </w:r>
          </w:p>
        </w:tc>
        <w:tc>
          <w:tcPr>
            <w:tcW w:w="1924" w:type="dxa"/>
          </w:tcPr>
          <w:p w:rsidR="003641C8" w:rsidRPr="004A5358" w:rsidRDefault="003641C8" w:rsidP="004A5358">
            <w:pPr>
              <w:pStyle w:val="ConsPlusNormal0"/>
              <w:jc w:val="center"/>
            </w:pPr>
            <w:r w:rsidRPr="004A5358">
              <w:t>5</w:t>
            </w:r>
          </w:p>
        </w:tc>
        <w:tc>
          <w:tcPr>
            <w:tcW w:w="904" w:type="dxa"/>
          </w:tcPr>
          <w:p w:rsidR="003641C8" w:rsidRPr="004A5358" w:rsidRDefault="003641C8" w:rsidP="004A5358">
            <w:pPr>
              <w:pStyle w:val="ConsPlusNormal0"/>
              <w:jc w:val="center"/>
            </w:pPr>
            <w:r w:rsidRPr="004A5358">
              <w:t>6</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r>
      <w:tr w:rsidR="004A5358" w:rsidRPr="004A5358" w:rsidTr="004A5358">
        <w:tc>
          <w:tcPr>
            <w:tcW w:w="454" w:type="dxa"/>
          </w:tcPr>
          <w:p w:rsidR="003641C8" w:rsidRPr="004A5358" w:rsidRDefault="003641C8" w:rsidP="004A5358">
            <w:pPr>
              <w:pStyle w:val="ConsPlusNormal0"/>
            </w:pPr>
            <w:r w:rsidRPr="004A5358">
              <w:t>1.4</w:t>
            </w:r>
          </w:p>
        </w:tc>
        <w:tc>
          <w:tcPr>
            <w:tcW w:w="4791" w:type="dxa"/>
          </w:tcPr>
          <w:p w:rsidR="003641C8" w:rsidRPr="004A5358" w:rsidRDefault="003641C8" w:rsidP="004A5358">
            <w:pPr>
              <w:pStyle w:val="ConsPlusNormal0"/>
            </w:pPr>
            <w:r w:rsidRPr="004A5358">
              <w:t>Количество сохраненных рабочих мест субъектами малого и среднего предпринимательства, получившими муниципальную поддержку</w:t>
            </w:r>
          </w:p>
        </w:tc>
        <w:tc>
          <w:tcPr>
            <w:tcW w:w="589" w:type="dxa"/>
          </w:tcPr>
          <w:p w:rsidR="003641C8" w:rsidRPr="004A5358" w:rsidRDefault="003641C8" w:rsidP="004A5358">
            <w:pPr>
              <w:pStyle w:val="ConsPlusNormal0"/>
            </w:pPr>
            <w:r w:rsidRPr="004A5358">
              <w:t>Ед.</w:t>
            </w:r>
          </w:p>
        </w:tc>
        <w:tc>
          <w:tcPr>
            <w:tcW w:w="1924" w:type="dxa"/>
          </w:tcPr>
          <w:p w:rsidR="003641C8" w:rsidRPr="004A5358" w:rsidRDefault="003641C8" w:rsidP="004A5358">
            <w:pPr>
              <w:pStyle w:val="ConsPlusNormal0"/>
              <w:jc w:val="center"/>
            </w:pPr>
            <w:r w:rsidRPr="004A5358">
              <w:t>0</w:t>
            </w:r>
          </w:p>
        </w:tc>
        <w:tc>
          <w:tcPr>
            <w:tcW w:w="904" w:type="dxa"/>
          </w:tcPr>
          <w:p w:rsidR="003641C8" w:rsidRPr="004A5358" w:rsidRDefault="003641C8" w:rsidP="004A5358">
            <w:pPr>
              <w:pStyle w:val="ConsPlusNormal0"/>
              <w:jc w:val="center"/>
            </w:pPr>
            <w:r w:rsidRPr="004A5358">
              <w:t>47</w:t>
            </w:r>
          </w:p>
        </w:tc>
        <w:tc>
          <w:tcPr>
            <w:tcW w:w="904" w:type="dxa"/>
          </w:tcPr>
          <w:p w:rsidR="003641C8" w:rsidRPr="004A5358" w:rsidRDefault="003641C8" w:rsidP="004A5358">
            <w:pPr>
              <w:pStyle w:val="ConsPlusNormal0"/>
              <w:jc w:val="center"/>
            </w:pPr>
            <w:r w:rsidRPr="004A5358">
              <w:t>13</w:t>
            </w:r>
          </w:p>
        </w:tc>
        <w:tc>
          <w:tcPr>
            <w:tcW w:w="904" w:type="dxa"/>
          </w:tcPr>
          <w:p w:rsidR="003641C8" w:rsidRPr="004A5358" w:rsidRDefault="003641C8" w:rsidP="004A5358">
            <w:pPr>
              <w:pStyle w:val="ConsPlusNormal0"/>
              <w:jc w:val="center"/>
            </w:pPr>
            <w:r w:rsidRPr="004A5358">
              <w:t>15</w:t>
            </w:r>
          </w:p>
        </w:tc>
        <w:tc>
          <w:tcPr>
            <w:tcW w:w="904" w:type="dxa"/>
          </w:tcPr>
          <w:p w:rsidR="003641C8" w:rsidRPr="004A5358" w:rsidRDefault="003641C8" w:rsidP="004A5358">
            <w:pPr>
              <w:pStyle w:val="ConsPlusNormal0"/>
              <w:jc w:val="center"/>
            </w:pPr>
            <w:r w:rsidRPr="004A5358">
              <w:t>15</w:t>
            </w:r>
          </w:p>
        </w:tc>
        <w:tc>
          <w:tcPr>
            <w:tcW w:w="904" w:type="dxa"/>
          </w:tcPr>
          <w:p w:rsidR="003641C8" w:rsidRPr="004A5358" w:rsidRDefault="003641C8" w:rsidP="004A5358">
            <w:pPr>
              <w:pStyle w:val="ConsPlusNormal0"/>
              <w:jc w:val="center"/>
            </w:pPr>
            <w:r w:rsidRPr="004A5358">
              <w:t>17</w:t>
            </w:r>
          </w:p>
        </w:tc>
        <w:tc>
          <w:tcPr>
            <w:tcW w:w="904" w:type="dxa"/>
          </w:tcPr>
          <w:p w:rsidR="003641C8" w:rsidRPr="004A5358" w:rsidRDefault="003641C8" w:rsidP="004A5358">
            <w:pPr>
              <w:pStyle w:val="ConsPlusNormal0"/>
              <w:jc w:val="center"/>
            </w:pPr>
            <w:r w:rsidRPr="004A5358">
              <w:t>17</w:t>
            </w:r>
          </w:p>
        </w:tc>
      </w:tr>
      <w:tr w:rsidR="004A5358" w:rsidRPr="004A5358" w:rsidTr="004A5358">
        <w:tc>
          <w:tcPr>
            <w:tcW w:w="454" w:type="dxa"/>
          </w:tcPr>
          <w:p w:rsidR="003641C8" w:rsidRPr="004A5358" w:rsidRDefault="003641C8" w:rsidP="004A5358">
            <w:pPr>
              <w:pStyle w:val="ConsPlusNormal0"/>
            </w:pPr>
            <w:r w:rsidRPr="004A5358">
              <w:t>1.5</w:t>
            </w:r>
          </w:p>
        </w:tc>
        <w:tc>
          <w:tcPr>
            <w:tcW w:w="4791" w:type="dxa"/>
          </w:tcPr>
          <w:p w:rsidR="003641C8" w:rsidRPr="004A5358" w:rsidRDefault="003641C8" w:rsidP="004A5358">
            <w:pPr>
              <w:pStyle w:val="ConsPlusNormal0"/>
            </w:pPr>
            <w:r w:rsidRPr="004A5358">
              <w:t xml:space="preserve">Количество проведенных мероприятий для </w:t>
            </w:r>
            <w:r w:rsidRPr="004A5358">
              <w:lastRenderedPageBreak/>
              <w:t>субъектов малого и среднего предпринимательства</w:t>
            </w:r>
          </w:p>
        </w:tc>
        <w:tc>
          <w:tcPr>
            <w:tcW w:w="589" w:type="dxa"/>
          </w:tcPr>
          <w:p w:rsidR="003641C8" w:rsidRPr="004A5358" w:rsidRDefault="003641C8" w:rsidP="004A5358">
            <w:pPr>
              <w:pStyle w:val="ConsPlusNormal0"/>
            </w:pPr>
            <w:r w:rsidRPr="004A5358">
              <w:lastRenderedPageBreak/>
              <w:t>Ед.</w:t>
            </w:r>
          </w:p>
        </w:tc>
        <w:tc>
          <w:tcPr>
            <w:tcW w:w="1924" w:type="dxa"/>
          </w:tcPr>
          <w:p w:rsidR="003641C8" w:rsidRPr="004A5358" w:rsidRDefault="003641C8" w:rsidP="004A5358">
            <w:pPr>
              <w:pStyle w:val="ConsPlusNormal0"/>
              <w:jc w:val="center"/>
            </w:pPr>
            <w:r w:rsidRPr="004A5358">
              <w:t>Х</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r>
      <w:tr w:rsidR="004A5358" w:rsidRPr="004A5358" w:rsidTr="004A5358">
        <w:tc>
          <w:tcPr>
            <w:tcW w:w="454" w:type="dxa"/>
          </w:tcPr>
          <w:p w:rsidR="003641C8" w:rsidRPr="004A5358" w:rsidRDefault="003641C8" w:rsidP="004A5358">
            <w:pPr>
              <w:pStyle w:val="ConsPlusNormal0"/>
            </w:pPr>
            <w:r w:rsidRPr="004A5358">
              <w:lastRenderedPageBreak/>
              <w:t>1.6</w:t>
            </w:r>
          </w:p>
        </w:tc>
        <w:tc>
          <w:tcPr>
            <w:tcW w:w="4791" w:type="dxa"/>
          </w:tcPr>
          <w:p w:rsidR="003641C8" w:rsidRPr="004A5358" w:rsidRDefault="003641C8" w:rsidP="004A5358">
            <w:pPr>
              <w:pStyle w:val="ConsPlusNormal0"/>
            </w:pPr>
            <w:r w:rsidRPr="004A5358">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3641C8" w:rsidRPr="004A5358" w:rsidRDefault="003641C8" w:rsidP="004A5358">
            <w:pPr>
              <w:pStyle w:val="ConsPlusNormal0"/>
            </w:pPr>
            <w:r w:rsidRPr="004A5358">
              <w:t>Тыс. руб.</w:t>
            </w:r>
          </w:p>
        </w:tc>
        <w:tc>
          <w:tcPr>
            <w:tcW w:w="1924" w:type="dxa"/>
          </w:tcPr>
          <w:p w:rsidR="003641C8" w:rsidRPr="004A5358" w:rsidRDefault="003641C8" w:rsidP="004A5358">
            <w:pPr>
              <w:pStyle w:val="ConsPlusNormal0"/>
              <w:jc w:val="center"/>
            </w:pPr>
            <w:r w:rsidRPr="004A5358">
              <w:t>1064,85</w:t>
            </w:r>
          </w:p>
        </w:tc>
        <w:tc>
          <w:tcPr>
            <w:tcW w:w="904" w:type="dxa"/>
          </w:tcPr>
          <w:p w:rsidR="003641C8" w:rsidRPr="004A5358" w:rsidRDefault="003641C8" w:rsidP="004A5358">
            <w:pPr>
              <w:pStyle w:val="ConsPlusNormal0"/>
              <w:jc w:val="center"/>
            </w:pPr>
            <w:r w:rsidRPr="004A5358">
              <w:t>5934,10</w:t>
            </w:r>
          </w:p>
        </w:tc>
        <w:tc>
          <w:tcPr>
            <w:tcW w:w="904" w:type="dxa"/>
          </w:tcPr>
          <w:p w:rsidR="003641C8" w:rsidRPr="004A5358" w:rsidRDefault="003641C8" w:rsidP="004A5358">
            <w:pPr>
              <w:pStyle w:val="ConsPlusNormal0"/>
              <w:jc w:val="center"/>
            </w:pPr>
            <w:r w:rsidRPr="004A5358">
              <w:t>1500,00</w:t>
            </w:r>
          </w:p>
        </w:tc>
        <w:tc>
          <w:tcPr>
            <w:tcW w:w="904" w:type="dxa"/>
          </w:tcPr>
          <w:p w:rsidR="003641C8" w:rsidRPr="004A5358" w:rsidRDefault="003641C8" w:rsidP="004A5358">
            <w:pPr>
              <w:pStyle w:val="ConsPlusNormal0"/>
              <w:jc w:val="center"/>
            </w:pPr>
            <w:r w:rsidRPr="004A5358">
              <w:t>2000,00</w:t>
            </w:r>
          </w:p>
        </w:tc>
        <w:tc>
          <w:tcPr>
            <w:tcW w:w="904" w:type="dxa"/>
          </w:tcPr>
          <w:p w:rsidR="003641C8" w:rsidRPr="004A5358" w:rsidRDefault="003641C8" w:rsidP="004A5358">
            <w:pPr>
              <w:pStyle w:val="ConsPlusNormal0"/>
              <w:jc w:val="center"/>
            </w:pPr>
            <w:r w:rsidRPr="004A5358">
              <w:t>2500,00</w:t>
            </w:r>
          </w:p>
        </w:tc>
        <w:tc>
          <w:tcPr>
            <w:tcW w:w="904" w:type="dxa"/>
          </w:tcPr>
          <w:p w:rsidR="003641C8" w:rsidRPr="004A5358" w:rsidRDefault="003641C8" w:rsidP="004A5358">
            <w:pPr>
              <w:pStyle w:val="ConsPlusNormal0"/>
              <w:jc w:val="center"/>
            </w:pPr>
            <w:r w:rsidRPr="004A5358">
              <w:t>3000,00</w:t>
            </w:r>
          </w:p>
        </w:tc>
        <w:tc>
          <w:tcPr>
            <w:tcW w:w="904" w:type="dxa"/>
          </w:tcPr>
          <w:p w:rsidR="003641C8" w:rsidRPr="004A5358" w:rsidRDefault="003641C8" w:rsidP="004A5358">
            <w:pPr>
              <w:pStyle w:val="ConsPlusNormal0"/>
              <w:jc w:val="center"/>
            </w:pPr>
            <w:r w:rsidRPr="004A5358">
              <w:t>3500,00</w:t>
            </w:r>
          </w:p>
        </w:tc>
      </w:tr>
      <w:tr w:rsidR="004A5358" w:rsidRPr="004A5358" w:rsidTr="004A5358">
        <w:tc>
          <w:tcPr>
            <w:tcW w:w="454" w:type="dxa"/>
          </w:tcPr>
          <w:p w:rsidR="003641C8" w:rsidRPr="004A5358" w:rsidRDefault="003641C8" w:rsidP="004A5358">
            <w:pPr>
              <w:pStyle w:val="ConsPlusNormal0"/>
            </w:pPr>
            <w:r w:rsidRPr="004A5358">
              <w:t>2</w:t>
            </w:r>
          </w:p>
        </w:tc>
        <w:tc>
          <w:tcPr>
            <w:tcW w:w="12729" w:type="dxa"/>
            <w:gridSpan w:val="9"/>
          </w:tcPr>
          <w:p w:rsidR="003641C8" w:rsidRPr="004A5358" w:rsidRDefault="003641C8" w:rsidP="004A5358">
            <w:pPr>
              <w:pStyle w:val="ConsPlusNormal0"/>
              <w:outlineLvl w:val="2"/>
            </w:pPr>
            <w:r w:rsidRPr="004A5358">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4A5358" w:rsidRPr="004A5358" w:rsidTr="004A5358">
        <w:tc>
          <w:tcPr>
            <w:tcW w:w="454" w:type="dxa"/>
          </w:tcPr>
          <w:p w:rsidR="003641C8" w:rsidRPr="004A5358" w:rsidRDefault="003641C8" w:rsidP="004A5358">
            <w:pPr>
              <w:pStyle w:val="ConsPlusNormal0"/>
            </w:pPr>
            <w:r w:rsidRPr="004A5358">
              <w:t>2.1</w:t>
            </w:r>
          </w:p>
        </w:tc>
        <w:tc>
          <w:tcPr>
            <w:tcW w:w="4791" w:type="dxa"/>
          </w:tcPr>
          <w:p w:rsidR="003641C8" w:rsidRPr="004A5358" w:rsidRDefault="003641C8" w:rsidP="004A5358">
            <w:pPr>
              <w:pStyle w:val="ConsPlusNormal0"/>
            </w:pPr>
            <w:r w:rsidRPr="004A5358">
              <w:t>Количество созданных и поддержанных муниципальных ресурсных центров поддержки общественных инициатив</w:t>
            </w:r>
          </w:p>
        </w:tc>
        <w:tc>
          <w:tcPr>
            <w:tcW w:w="589" w:type="dxa"/>
          </w:tcPr>
          <w:p w:rsidR="003641C8" w:rsidRPr="004A5358" w:rsidRDefault="003641C8" w:rsidP="004A5358">
            <w:pPr>
              <w:pStyle w:val="ConsPlusNormal0"/>
            </w:pPr>
            <w:r w:rsidRPr="004A5358">
              <w:t>Ед.</w:t>
            </w:r>
          </w:p>
        </w:tc>
        <w:tc>
          <w:tcPr>
            <w:tcW w:w="1924" w:type="dxa"/>
          </w:tcPr>
          <w:p w:rsidR="003641C8" w:rsidRPr="004A5358" w:rsidRDefault="003641C8" w:rsidP="004A5358">
            <w:pPr>
              <w:pStyle w:val="ConsPlusNormal0"/>
              <w:jc w:val="center"/>
            </w:pPr>
            <w:r w:rsidRPr="004A5358">
              <w:t>Х</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r>
      <w:tr w:rsidR="004A5358" w:rsidRPr="004A5358" w:rsidTr="004A5358">
        <w:tc>
          <w:tcPr>
            <w:tcW w:w="454" w:type="dxa"/>
          </w:tcPr>
          <w:p w:rsidR="003641C8" w:rsidRPr="004A5358" w:rsidRDefault="003641C8" w:rsidP="004A5358">
            <w:pPr>
              <w:pStyle w:val="ConsPlusNormal0"/>
            </w:pPr>
            <w:r w:rsidRPr="004A5358">
              <w:t>2.2</w:t>
            </w:r>
          </w:p>
        </w:tc>
        <w:tc>
          <w:tcPr>
            <w:tcW w:w="4791" w:type="dxa"/>
          </w:tcPr>
          <w:p w:rsidR="003641C8" w:rsidRPr="004A5358" w:rsidRDefault="003641C8" w:rsidP="004A5358">
            <w:pPr>
              <w:pStyle w:val="ConsPlusNormal0"/>
            </w:pPr>
            <w:r w:rsidRPr="004A5358">
              <w:t>Количество некоммерческих социально ориентированных организаций, получивших муниципальную поддержку (ежегодно)</w:t>
            </w:r>
          </w:p>
        </w:tc>
        <w:tc>
          <w:tcPr>
            <w:tcW w:w="589" w:type="dxa"/>
          </w:tcPr>
          <w:p w:rsidR="003641C8" w:rsidRPr="004A5358" w:rsidRDefault="003641C8" w:rsidP="004A5358">
            <w:pPr>
              <w:pStyle w:val="ConsPlusNormal0"/>
            </w:pPr>
            <w:r w:rsidRPr="004A5358">
              <w:t>Ед.</w:t>
            </w:r>
          </w:p>
        </w:tc>
        <w:tc>
          <w:tcPr>
            <w:tcW w:w="1924" w:type="dxa"/>
          </w:tcPr>
          <w:p w:rsidR="003641C8" w:rsidRPr="004A5358" w:rsidRDefault="003641C8" w:rsidP="004A5358">
            <w:pPr>
              <w:pStyle w:val="ConsPlusNormal0"/>
              <w:jc w:val="center"/>
            </w:pPr>
            <w:r w:rsidRPr="004A5358">
              <w:t>Х</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r>
    </w:tbl>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3641C8" w:rsidRPr="004A5358" w:rsidRDefault="003641C8" w:rsidP="004A5358">
      <w:pPr>
        <w:pStyle w:val="ConsPlusNormal0"/>
        <w:jc w:val="right"/>
        <w:outlineLvl w:val="1"/>
      </w:pPr>
      <w:r w:rsidRPr="004A5358">
        <w:lastRenderedPageBreak/>
        <w:t>Приложение N 1</w:t>
      </w:r>
    </w:p>
    <w:p w:rsidR="003641C8" w:rsidRPr="004A5358" w:rsidRDefault="003641C8" w:rsidP="004A5358">
      <w:pPr>
        <w:pStyle w:val="ConsPlusNormal0"/>
        <w:jc w:val="right"/>
      </w:pPr>
      <w:r w:rsidRPr="004A5358">
        <w:t>к муниципальной программе</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Normal0"/>
        <w:jc w:val="center"/>
      </w:pPr>
      <w:bookmarkStart w:id="2" w:name="P331"/>
      <w:bookmarkEnd w:id="2"/>
      <w:r w:rsidRPr="004A5358">
        <w:t>ИНФОРМАЦИЯ</w:t>
      </w:r>
    </w:p>
    <w:p w:rsidR="003641C8" w:rsidRPr="004A5358" w:rsidRDefault="003641C8" w:rsidP="004A5358">
      <w:pPr>
        <w:pStyle w:val="ConsPlusNormal0"/>
        <w:jc w:val="center"/>
      </w:pPr>
      <w:r w:rsidRPr="004A5358">
        <w:t>О РЕСУРСНОМ ОБЕСПЕЧЕНИИ МУНИЦИПАЛЬНОЙ ПРОГРАММЫ ГОРОДА</w:t>
      </w:r>
    </w:p>
    <w:p w:rsidR="003641C8" w:rsidRPr="004A5358" w:rsidRDefault="003641C8" w:rsidP="004A5358">
      <w:pPr>
        <w:pStyle w:val="ConsPlusNormal0"/>
        <w:jc w:val="center"/>
      </w:pPr>
      <w:r w:rsidRPr="004A5358">
        <w:t>КАНСКА ЗА СЧЕТ СРЕДСТВ ГОРОДСКОГО БЮДЖЕТА, В ТОМ ЧИСЛЕ</w:t>
      </w:r>
    </w:p>
    <w:p w:rsidR="003641C8" w:rsidRPr="004A5358" w:rsidRDefault="003641C8" w:rsidP="004A5358">
      <w:pPr>
        <w:pStyle w:val="ConsPlusNormal0"/>
        <w:jc w:val="center"/>
      </w:pPr>
      <w:r w:rsidRPr="004A5358">
        <w:t>СРЕДСТВ, ПОСТУПИВШИХ ИЗ БЮДЖЕТОВ ДРУГИХ УРОВНЕЙ БЮДЖЕТНОЙ</w:t>
      </w:r>
    </w:p>
    <w:p w:rsidR="003641C8" w:rsidRPr="004A5358" w:rsidRDefault="003641C8" w:rsidP="004A5358">
      <w:pPr>
        <w:pStyle w:val="ConsPlusNormal0"/>
        <w:jc w:val="center"/>
      </w:pPr>
      <w:r w:rsidRPr="004A5358">
        <w:t>СИСТЕМЫ И БЮДЖЕТОВ ГОСУДАРСТВЕННЫХ ВНЕБЮДЖЕТНЫХ ФОНДОВ</w:t>
      </w:r>
    </w:p>
    <w:p w:rsidR="003641C8" w:rsidRPr="004A5358" w:rsidRDefault="003641C8" w:rsidP="004A5358">
      <w:pPr>
        <w:pStyle w:val="ConsPlusNormal0"/>
        <w:jc w:val="both"/>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464"/>
        <w:gridCol w:w="1774"/>
        <w:gridCol w:w="694"/>
        <w:gridCol w:w="409"/>
        <w:gridCol w:w="589"/>
        <w:gridCol w:w="409"/>
        <w:gridCol w:w="1468"/>
        <w:gridCol w:w="1417"/>
        <w:gridCol w:w="1418"/>
        <w:gridCol w:w="1701"/>
      </w:tblGrid>
      <w:tr w:rsidR="004A5358" w:rsidRPr="004A5358" w:rsidTr="003641C8">
        <w:tc>
          <w:tcPr>
            <w:tcW w:w="454" w:type="dxa"/>
            <w:vMerge w:val="restart"/>
          </w:tcPr>
          <w:p w:rsidR="003641C8" w:rsidRPr="004A5358" w:rsidRDefault="003641C8" w:rsidP="004A5358">
            <w:pPr>
              <w:pStyle w:val="ConsPlusNormal0"/>
              <w:jc w:val="center"/>
            </w:pPr>
            <w:r w:rsidRPr="004A5358">
              <w:t>N п/п</w:t>
            </w:r>
          </w:p>
        </w:tc>
        <w:tc>
          <w:tcPr>
            <w:tcW w:w="1804" w:type="dxa"/>
            <w:vMerge w:val="restart"/>
          </w:tcPr>
          <w:p w:rsidR="003641C8" w:rsidRPr="004A5358" w:rsidRDefault="003641C8" w:rsidP="004A5358">
            <w:pPr>
              <w:pStyle w:val="ConsPlusNormal0"/>
              <w:jc w:val="center"/>
            </w:pPr>
            <w:r w:rsidRPr="004A5358">
              <w:t>Статус (муниципальная программа города Канска, подпрограмма)</w:t>
            </w:r>
          </w:p>
        </w:tc>
        <w:tc>
          <w:tcPr>
            <w:tcW w:w="2464" w:type="dxa"/>
            <w:vMerge w:val="restart"/>
          </w:tcPr>
          <w:p w:rsidR="003641C8" w:rsidRPr="004A5358" w:rsidRDefault="003641C8" w:rsidP="004A5358">
            <w:pPr>
              <w:pStyle w:val="ConsPlusNormal0"/>
              <w:jc w:val="center"/>
            </w:pPr>
            <w:r w:rsidRPr="004A5358">
              <w:t>Наименование муниципальной программы города Канска, подпрограммы</w:t>
            </w:r>
          </w:p>
        </w:tc>
        <w:tc>
          <w:tcPr>
            <w:tcW w:w="1774" w:type="dxa"/>
            <w:vMerge w:val="restart"/>
          </w:tcPr>
          <w:p w:rsidR="003641C8" w:rsidRPr="004A5358" w:rsidRDefault="003641C8" w:rsidP="004A5358">
            <w:pPr>
              <w:pStyle w:val="ConsPlusNormal0"/>
              <w:jc w:val="center"/>
            </w:pPr>
            <w:r w:rsidRPr="004A5358">
              <w:t>Наименование главного распорядителя бюджетных средств (далее - ГРБС)</w:t>
            </w:r>
          </w:p>
        </w:tc>
        <w:tc>
          <w:tcPr>
            <w:tcW w:w="2101" w:type="dxa"/>
            <w:gridSpan w:val="4"/>
          </w:tcPr>
          <w:p w:rsidR="003641C8" w:rsidRPr="004A5358" w:rsidRDefault="003641C8" w:rsidP="004A5358">
            <w:pPr>
              <w:pStyle w:val="ConsPlusNormal0"/>
              <w:jc w:val="center"/>
            </w:pPr>
            <w:r w:rsidRPr="004A5358">
              <w:t>Код бюджетной классификации</w:t>
            </w:r>
          </w:p>
        </w:tc>
        <w:tc>
          <w:tcPr>
            <w:tcW w:w="1468" w:type="dxa"/>
          </w:tcPr>
          <w:p w:rsidR="003641C8" w:rsidRPr="004A5358" w:rsidRDefault="003641C8" w:rsidP="004A5358">
            <w:pPr>
              <w:pStyle w:val="ConsPlusNormal0"/>
              <w:jc w:val="center"/>
            </w:pPr>
            <w:r w:rsidRPr="004A5358">
              <w:t>2018</w:t>
            </w:r>
          </w:p>
        </w:tc>
        <w:tc>
          <w:tcPr>
            <w:tcW w:w="1417" w:type="dxa"/>
          </w:tcPr>
          <w:p w:rsidR="003641C8" w:rsidRPr="004A5358" w:rsidRDefault="003641C8" w:rsidP="004A5358">
            <w:pPr>
              <w:pStyle w:val="ConsPlusNormal0"/>
              <w:jc w:val="center"/>
            </w:pPr>
            <w:r w:rsidRPr="004A5358">
              <w:t>2019</w:t>
            </w:r>
          </w:p>
        </w:tc>
        <w:tc>
          <w:tcPr>
            <w:tcW w:w="1418" w:type="dxa"/>
          </w:tcPr>
          <w:p w:rsidR="003641C8" w:rsidRPr="004A5358" w:rsidRDefault="003641C8" w:rsidP="004A5358">
            <w:pPr>
              <w:pStyle w:val="ConsPlusNormal0"/>
              <w:jc w:val="center"/>
            </w:pPr>
            <w:r w:rsidRPr="004A5358">
              <w:t>2020</w:t>
            </w:r>
          </w:p>
        </w:tc>
        <w:tc>
          <w:tcPr>
            <w:tcW w:w="1701" w:type="dxa"/>
            <w:vMerge w:val="restart"/>
          </w:tcPr>
          <w:p w:rsidR="003641C8" w:rsidRPr="004A5358" w:rsidRDefault="003641C8" w:rsidP="004A5358">
            <w:pPr>
              <w:pStyle w:val="ConsPlusNormal0"/>
              <w:jc w:val="center"/>
            </w:pPr>
            <w:r w:rsidRPr="004A5358">
              <w:t>Итого на очередной год и плановый период</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vMerge/>
          </w:tcPr>
          <w:p w:rsidR="003641C8" w:rsidRPr="004A5358" w:rsidRDefault="003641C8" w:rsidP="004A5358"/>
        </w:tc>
        <w:tc>
          <w:tcPr>
            <w:tcW w:w="694" w:type="dxa"/>
          </w:tcPr>
          <w:p w:rsidR="003641C8" w:rsidRPr="004A5358" w:rsidRDefault="003641C8" w:rsidP="004A5358">
            <w:pPr>
              <w:pStyle w:val="ConsPlusNormal0"/>
              <w:jc w:val="center"/>
            </w:pPr>
            <w:r w:rsidRPr="004A5358">
              <w:t>ГРБС</w:t>
            </w:r>
          </w:p>
        </w:tc>
        <w:tc>
          <w:tcPr>
            <w:tcW w:w="409" w:type="dxa"/>
          </w:tcPr>
          <w:p w:rsidR="003641C8" w:rsidRPr="004A5358" w:rsidRDefault="003641C8" w:rsidP="004A5358">
            <w:pPr>
              <w:pStyle w:val="ConsPlusNormal0"/>
              <w:jc w:val="center"/>
            </w:pPr>
            <w:proofErr w:type="spellStart"/>
            <w:r w:rsidRPr="004A5358">
              <w:t>Рз</w:t>
            </w:r>
            <w:proofErr w:type="spellEnd"/>
            <w:r w:rsidRPr="004A5358">
              <w:t xml:space="preserve"> </w:t>
            </w:r>
            <w:proofErr w:type="spellStart"/>
            <w:r w:rsidRPr="004A5358">
              <w:t>Пр</w:t>
            </w:r>
            <w:proofErr w:type="spellEnd"/>
          </w:p>
        </w:tc>
        <w:tc>
          <w:tcPr>
            <w:tcW w:w="589" w:type="dxa"/>
          </w:tcPr>
          <w:p w:rsidR="003641C8" w:rsidRPr="004A5358" w:rsidRDefault="003641C8" w:rsidP="004A5358">
            <w:pPr>
              <w:pStyle w:val="ConsPlusNormal0"/>
              <w:jc w:val="center"/>
            </w:pPr>
            <w:r w:rsidRPr="004A5358">
              <w:t>ЦСР</w:t>
            </w:r>
          </w:p>
        </w:tc>
        <w:tc>
          <w:tcPr>
            <w:tcW w:w="409" w:type="dxa"/>
          </w:tcPr>
          <w:p w:rsidR="003641C8" w:rsidRPr="004A5358" w:rsidRDefault="003641C8" w:rsidP="004A5358">
            <w:pPr>
              <w:pStyle w:val="ConsPlusNormal0"/>
              <w:jc w:val="center"/>
            </w:pPr>
            <w:r w:rsidRPr="004A5358">
              <w:t>ВР</w:t>
            </w:r>
          </w:p>
        </w:tc>
        <w:tc>
          <w:tcPr>
            <w:tcW w:w="4303" w:type="dxa"/>
            <w:gridSpan w:val="3"/>
          </w:tcPr>
          <w:p w:rsidR="003641C8" w:rsidRPr="004A5358" w:rsidRDefault="003641C8" w:rsidP="004A5358">
            <w:pPr>
              <w:pStyle w:val="ConsPlusNormal0"/>
              <w:jc w:val="center"/>
            </w:pPr>
            <w:r w:rsidRPr="004A5358">
              <w:t>план</w:t>
            </w:r>
          </w:p>
        </w:tc>
        <w:tc>
          <w:tcPr>
            <w:tcW w:w="1701" w:type="dxa"/>
            <w:vMerge/>
          </w:tcPr>
          <w:p w:rsidR="003641C8" w:rsidRPr="004A5358" w:rsidRDefault="003641C8" w:rsidP="004A5358"/>
        </w:tc>
      </w:tr>
      <w:tr w:rsidR="004A5358" w:rsidRPr="004A5358" w:rsidTr="003641C8">
        <w:tc>
          <w:tcPr>
            <w:tcW w:w="454" w:type="dxa"/>
            <w:vMerge w:val="restart"/>
          </w:tcPr>
          <w:p w:rsidR="003641C8" w:rsidRPr="004A5358" w:rsidRDefault="003641C8" w:rsidP="004A5358">
            <w:pPr>
              <w:pStyle w:val="ConsPlusNormal0"/>
            </w:pPr>
            <w:r w:rsidRPr="004A5358">
              <w:t>1</w:t>
            </w:r>
          </w:p>
        </w:tc>
        <w:tc>
          <w:tcPr>
            <w:tcW w:w="1804" w:type="dxa"/>
            <w:vMerge w:val="restart"/>
          </w:tcPr>
          <w:p w:rsidR="003641C8" w:rsidRPr="004A5358" w:rsidRDefault="003641C8" w:rsidP="004A5358">
            <w:pPr>
              <w:pStyle w:val="ConsPlusNormal0"/>
            </w:pPr>
            <w:r w:rsidRPr="004A5358">
              <w:t>Муниципальная программа города Канска</w:t>
            </w:r>
          </w:p>
        </w:tc>
        <w:tc>
          <w:tcPr>
            <w:tcW w:w="2464" w:type="dxa"/>
            <w:vMerge w:val="restart"/>
          </w:tcPr>
          <w:p w:rsidR="003641C8" w:rsidRPr="004A5358" w:rsidRDefault="003641C8" w:rsidP="004A5358">
            <w:pPr>
              <w:pStyle w:val="ConsPlusNormal0"/>
            </w:pPr>
            <w:r w:rsidRPr="004A5358">
              <w:t>"Развитие инвестиционной деятельности, малого и среднего предпринимательства"</w:t>
            </w:r>
          </w:p>
        </w:tc>
        <w:tc>
          <w:tcPr>
            <w:tcW w:w="1774" w:type="dxa"/>
          </w:tcPr>
          <w:p w:rsidR="003641C8" w:rsidRPr="004A5358" w:rsidRDefault="003641C8" w:rsidP="004A5358">
            <w:pPr>
              <w:pStyle w:val="ConsPlusNormal0"/>
            </w:pPr>
            <w:r w:rsidRPr="004A5358">
              <w:t>всего расходные обязательства по муниципальной программе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2 181 300,00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599 500,00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599 500,00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3 380 300,00</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в том числе по ГРБС:</w:t>
            </w:r>
          </w:p>
        </w:tc>
        <w:tc>
          <w:tcPr>
            <w:tcW w:w="694"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58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Управление архитектуры и инвестиций администрации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916</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2 081 300,00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499 500,00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499 500,00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3 080 300,00</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Администрация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901</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300 000,00</w:t>
            </w:r>
          </w:p>
        </w:tc>
      </w:tr>
      <w:tr w:rsidR="004A5358" w:rsidRPr="004A5358" w:rsidTr="003641C8">
        <w:tc>
          <w:tcPr>
            <w:tcW w:w="454" w:type="dxa"/>
            <w:vMerge w:val="restart"/>
          </w:tcPr>
          <w:p w:rsidR="003641C8" w:rsidRPr="004A5358" w:rsidRDefault="003641C8" w:rsidP="004A5358">
            <w:pPr>
              <w:pStyle w:val="ConsPlusNormal0"/>
            </w:pPr>
            <w:r w:rsidRPr="004A5358">
              <w:lastRenderedPageBreak/>
              <w:t>1.1</w:t>
            </w:r>
          </w:p>
        </w:tc>
        <w:tc>
          <w:tcPr>
            <w:tcW w:w="1804" w:type="dxa"/>
            <w:vMerge w:val="restart"/>
          </w:tcPr>
          <w:p w:rsidR="003641C8" w:rsidRPr="004A5358" w:rsidRDefault="001504D5" w:rsidP="004A5358">
            <w:pPr>
              <w:pStyle w:val="ConsPlusNormal0"/>
            </w:pPr>
            <w:hyperlink w:anchor="P652" w:history="1">
              <w:r w:rsidR="003641C8" w:rsidRPr="004A5358">
                <w:t>Подпрограмма 1</w:t>
              </w:r>
            </w:hyperlink>
          </w:p>
        </w:tc>
        <w:tc>
          <w:tcPr>
            <w:tcW w:w="2464" w:type="dxa"/>
            <w:vMerge w:val="restart"/>
          </w:tcPr>
          <w:p w:rsidR="003641C8" w:rsidRPr="004A5358" w:rsidRDefault="003641C8" w:rsidP="004A5358">
            <w:pPr>
              <w:pStyle w:val="ConsPlusNormal0"/>
            </w:pPr>
            <w:r w:rsidRPr="004A5358">
              <w:t>"Развитие инвестиционной деятельности на территории города Канска"</w:t>
            </w:r>
          </w:p>
        </w:tc>
        <w:tc>
          <w:tcPr>
            <w:tcW w:w="1774" w:type="dxa"/>
          </w:tcPr>
          <w:p w:rsidR="003641C8" w:rsidRPr="004A5358" w:rsidRDefault="003641C8" w:rsidP="004A5358">
            <w:pPr>
              <w:pStyle w:val="ConsPlusNormal0"/>
            </w:pPr>
            <w:r w:rsidRPr="004A5358">
              <w:t>всего расходное обязательство по подпрограмме муниципальной программы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600 000,00</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в том числе по ГРБС:</w:t>
            </w:r>
          </w:p>
        </w:tc>
        <w:tc>
          <w:tcPr>
            <w:tcW w:w="694"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58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Управление архитектуры и инвестиций администрации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916</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600 000,00</w:t>
            </w:r>
          </w:p>
        </w:tc>
      </w:tr>
      <w:tr w:rsidR="004A5358" w:rsidRPr="004A5358" w:rsidTr="003641C8">
        <w:tc>
          <w:tcPr>
            <w:tcW w:w="454" w:type="dxa"/>
            <w:vMerge w:val="restart"/>
          </w:tcPr>
          <w:p w:rsidR="003641C8" w:rsidRPr="004A5358" w:rsidRDefault="003641C8" w:rsidP="004A5358">
            <w:pPr>
              <w:pStyle w:val="ConsPlusNormal0"/>
            </w:pPr>
            <w:r w:rsidRPr="004A5358">
              <w:t>1.2</w:t>
            </w:r>
          </w:p>
        </w:tc>
        <w:tc>
          <w:tcPr>
            <w:tcW w:w="1804" w:type="dxa"/>
            <w:vMerge w:val="restart"/>
          </w:tcPr>
          <w:p w:rsidR="003641C8" w:rsidRPr="004A5358" w:rsidRDefault="001504D5" w:rsidP="004A5358">
            <w:pPr>
              <w:pStyle w:val="ConsPlusNormal0"/>
            </w:pPr>
            <w:hyperlink w:anchor="P856" w:history="1">
              <w:r w:rsidR="003641C8" w:rsidRPr="004A5358">
                <w:t>Подпрограмма 2</w:t>
              </w:r>
            </w:hyperlink>
          </w:p>
        </w:tc>
        <w:tc>
          <w:tcPr>
            <w:tcW w:w="2464" w:type="dxa"/>
            <w:vMerge w:val="restart"/>
          </w:tcPr>
          <w:p w:rsidR="003641C8" w:rsidRPr="004A5358" w:rsidRDefault="003641C8" w:rsidP="004A5358">
            <w:pPr>
              <w:pStyle w:val="ConsPlusNormal0"/>
            </w:pPr>
            <w:r w:rsidRPr="004A5358">
              <w:t>"Развитие субъектов малого и среднего предпринимательства в городе Канске"</w:t>
            </w:r>
          </w:p>
        </w:tc>
        <w:tc>
          <w:tcPr>
            <w:tcW w:w="1774" w:type="dxa"/>
          </w:tcPr>
          <w:p w:rsidR="003641C8" w:rsidRPr="004A5358" w:rsidRDefault="003641C8" w:rsidP="004A5358">
            <w:pPr>
              <w:pStyle w:val="ConsPlusNormal0"/>
            </w:pPr>
            <w:r w:rsidRPr="004A5358">
              <w:t>всего расходное обязательство по подпрограмме муниципальной программы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1 881 300,00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2 480 300,00</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в том числе по ГРБС:</w:t>
            </w:r>
          </w:p>
        </w:tc>
        <w:tc>
          <w:tcPr>
            <w:tcW w:w="694"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58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Управление архитектуры и инвестиций администрации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916</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1 881 300,00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2 480 300,00</w:t>
            </w:r>
          </w:p>
        </w:tc>
      </w:tr>
      <w:tr w:rsidR="004A5358" w:rsidRPr="004A5358" w:rsidTr="003641C8">
        <w:tc>
          <w:tcPr>
            <w:tcW w:w="454" w:type="dxa"/>
            <w:vMerge w:val="restart"/>
          </w:tcPr>
          <w:p w:rsidR="003641C8" w:rsidRPr="004A5358" w:rsidRDefault="003641C8" w:rsidP="004A5358">
            <w:pPr>
              <w:pStyle w:val="ConsPlusNormal0"/>
            </w:pPr>
            <w:r w:rsidRPr="004A5358">
              <w:lastRenderedPageBreak/>
              <w:t>1.3</w:t>
            </w:r>
          </w:p>
        </w:tc>
        <w:tc>
          <w:tcPr>
            <w:tcW w:w="1804" w:type="dxa"/>
            <w:vMerge w:val="restart"/>
          </w:tcPr>
          <w:p w:rsidR="003641C8" w:rsidRPr="004A5358" w:rsidRDefault="001504D5" w:rsidP="004A5358">
            <w:pPr>
              <w:pStyle w:val="ConsPlusNormal0"/>
            </w:pPr>
            <w:hyperlink w:anchor="P1175" w:history="1">
              <w:r w:rsidR="003641C8" w:rsidRPr="004A5358">
                <w:t>Подпрограмма 3</w:t>
              </w:r>
            </w:hyperlink>
          </w:p>
        </w:tc>
        <w:tc>
          <w:tcPr>
            <w:tcW w:w="2464" w:type="dxa"/>
            <w:vMerge w:val="restart"/>
          </w:tcPr>
          <w:p w:rsidR="003641C8" w:rsidRPr="004A5358" w:rsidRDefault="003641C8" w:rsidP="004A5358">
            <w:pPr>
              <w:pStyle w:val="ConsPlusNormal0"/>
            </w:pPr>
            <w:r w:rsidRPr="004A5358">
              <w:t>"Поддержка социально ориентированных некоммерческих организаций города Канска"</w:t>
            </w:r>
          </w:p>
        </w:tc>
        <w:tc>
          <w:tcPr>
            <w:tcW w:w="1774" w:type="dxa"/>
          </w:tcPr>
          <w:p w:rsidR="003641C8" w:rsidRPr="004A5358" w:rsidRDefault="003641C8" w:rsidP="004A5358">
            <w:pPr>
              <w:pStyle w:val="ConsPlusNormal0"/>
            </w:pPr>
            <w:r w:rsidRPr="004A5358">
              <w:t>всего расходное обязательство по подпрограмме муниципальной программы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300 000,00</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в том числе по ГРБС:</w:t>
            </w:r>
          </w:p>
        </w:tc>
        <w:tc>
          <w:tcPr>
            <w:tcW w:w="694"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58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409"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r>
      <w:tr w:rsidR="004A5358" w:rsidRPr="004A5358" w:rsidTr="003641C8">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774" w:type="dxa"/>
          </w:tcPr>
          <w:p w:rsidR="003641C8" w:rsidRPr="004A5358" w:rsidRDefault="003641C8" w:rsidP="004A5358">
            <w:pPr>
              <w:pStyle w:val="ConsPlusNormal0"/>
            </w:pPr>
            <w:r w:rsidRPr="004A5358">
              <w:t>Администрация города Канска</w:t>
            </w:r>
          </w:p>
        </w:tc>
        <w:tc>
          <w:tcPr>
            <w:tcW w:w="69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901</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58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409"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Х</w:t>
            </w:r>
          </w:p>
        </w:tc>
        <w:tc>
          <w:tcPr>
            <w:tcW w:w="146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417"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418"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701"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300 000,00</w:t>
            </w:r>
          </w:p>
        </w:tc>
      </w:tr>
    </w:tbl>
    <w:p w:rsidR="003641C8" w:rsidRPr="004A5358" w:rsidRDefault="003641C8" w:rsidP="004A5358">
      <w:pPr>
        <w:pStyle w:val="ConsPlusNormal0"/>
        <w:jc w:val="both"/>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4A5358" w:rsidRDefault="004A5358" w:rsidP="004A5358">
      <w:pPr>
        <w:pStyle w:val="ConsPlusNormal0"/>
        <w:jc w:val="right"/>
        <w:outlineLvl w:val="1"/>
      </w:pPr>
    </w:p>
    <w:p w:rsidR="003641C8" w:rsidRPr="004A5358" w:rsidRDefault="003641C8" w:rsidP="004A5358">
      <w:pPr>
        <w:pStyle w:val="ConsPlusNormal0"/>
        <w:jc w:val="right"/>
        <w:outlineLvl w:val="1"/>
      </w:pPr>
      <w:r w:rsidRPr="004A5358">
        <w:lastRenderedPageBreak/>
        <w:t>Приложение N 2</w:t>
      </w:r>
    </w:p>
    <w:p w:rsidR="003641C8" w:rsidRPr="004A5358" w:rsidRDefault="003641C8" w:rsidP="004A5358">
      <w:pPr>
        <w:pStyle w:val="ConsPlusNormal0"/>
        <w:jc w:val="right"/>
      </w:pPr>
      <w:r w:rsidRPr="004A5358">
        <w:t>к муниципальной программе</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Normal0"/>
        <w:jc w:val="center"/>
      </w:pPr>
      <w:bookmarkStart w:id="3" w:name="P492"/>
      <w:bookmarkEnd w:id="3"/>
      <w:r w:rsidRPr="004A5358">
        <w:t>ИНФОРМАЦИЯ</w:t>
      </w:r>
    </w:p>
    <w:p w:rsidR="003641C8" w:rsidRPr="004A5358" w:rsidRDefault="003641C8" w:rsidP="004A5358">
      <w:pPr>
        <w:pStyle w:val="ConsPlusNormal0"/>
        <w:jc w:val="center"/>
      </w:pPr>
      <w:r w:rsidRPr="004A5358">
        <w:t>ОБ ИСТОЧНИКАХ ФИНАНСИРОВАНИЯ ПОДПРОГРАММ, ОТДЕЛЬНЫХ</w:t>
      </w:r>
    </w:p>
    <w:p w:rsidR="003641C8" w:rsidRPr="004A5358" w:rsidRDefault="003641C8" w:rsidP="004A5358">
      <w:pPr>
        <w:pStyle w:val="ConsPlusNormal0"/>
        <w:jc w:val="center"/>
      </w:pPr>
      <w:r w:rsidRPr="004A5358">
        <w:t>МЕРОПРИЯТИЙ МУНИЦИПАЛЬНОЙ ПРОГРАММЫ ГОРОДА КАНСКА</w:t>
      </w:r>
    </w:p>
    <w:p w:rsidR="003641C8" w:rsidRPr="004A5358" w:rsidRDefault="003641C8" w:rsidP="004A5358">
      <w:pPr>
        <w:pStyle w:val="ConsPlusNormal0"/>
        <w:jc w:val="center"/>
      </w:pPr>
      <w:r w:rsidRPr="004A5358">
        <w:t>(СРЕДСТВА ГОРОДСКОГО БЮДЖЕТА, В ТОМ ЧИСЛЕ СРЕДСТВА,</w:t>
      </w:r>
    </w:p>
    <w:p w:rsidR="003641C8" w:rsidRPr="004A5358" w:rsidRDefault="003641C8" w:rsidP="004A5358">
      <w:pPr>
        <w:pStyle w:val="ConsPlusNormal0"/>
        <w:jc w:val="center"/>
      </w:pPr>
      <w:r w:rsidRPr="004A5358">
        <w:t>ПОСТУПИВШИЕ ИЗ БЮДЖЕТОВ ДРУГИХ УРОВНЕЙ БЮДЖЕТНОЙ СИСТЕМЫ,</w:t>
      </w:r>
    </w:p>
    <w:p w:rsidR="003641C8" w:rsidRPr="004A5358" w:rsidRDefault="003641C8" w:rsidP="004A5358">
      <w:pPr>
        <w:pStyle w:val="ConsPlusNormal0"/>
        <w:jc w:val="center"/>
      </w:pPr>
      <w:r w:rsidRPr="004A5358">
        <w:t>БЮДЖЕТОВ ГОСУДАРСТВЕННЫХ ВНЕБЮДЖЕТНЫХ ФОНДОВ)</w:t>
      </w:r>
    </w:p>
    <w:p w:rsidR="003641C8" w:rsidRPr="004A5358" w:rsidRDefault="003641C8" w:rsidP="004A5358">
      <w:pPr>
        <w:pStyle w:val="ConsPlusNormal0"/>
        <w:jc w:val="both"/>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464"/>
        <w:gridCol w:w="1849"/>
        <w:gridCol w:w="1793"/>
        <w:gridCol w:w="1924"/>
        <w:gridCol w:w="1903"/>
        <w:gridCol w:w="1843"/>
      </w:tblGrid>
      <w:tr w:rsidR="004A5358" w:rsidRPr="004A5358" w:rsidTr="0066608B">
        <w:tc>
          <w:tcPr>
            <w:tcW w:w="454" w:type="dxa"/>
            <w:vMerge w:val="restart"/>
          </w:tcPr>
          <w:p w:rsidR="003641C8" w:rsidRPr="004A5358" w:rsidRDefault="003641C8" w:rsidP="004A5358">
            <w:pPr>
              <w:pStyle w:val="ConsPlusNormal0"/>
              <w:jc w:val="center"/>
            </w:pPr>
            <w:r w:rsidRPr="004A5358">
              <w:t>N п/п</w:t>
            </w:r>
          </w:p>
        </w:tc>
        <w:tc>
          <w:tcPr>
            <w:tcW w:w="1804" w:type="dxa"/>
            <w:vMerge w:val="restart"/>
          </w:tcPr>
          <w:p w:rsidR="003641C8" w:rsidRPr="004A5358" w:rsidRDefault="003641C8" w:rsidP="004A5358">
            <w:pPr>
              <w:pStyle w:val="ConsPlusNormal0"/>
              <w:jc w:val="center"/>
            </w:pPr>
            <w:r w:rsidRPr="004A5358">
              <w:t>Статус (муниципальная программа города Канска, подпрограмма)</w:t>
            </w:r>
          </w:p>
        </w:tc>
        <w:tc>
          <w:tcPr>
            <w:tcW w:w="2464" w:type="dxa"/>
            <w:vMerge w:val="restart"/>
          </w:tcPr>
          <w:p w:rsidR="003641C8" w:rsidRPr="004A5358" w:rsidRDefault="003641C8" w:rsidP="004A5358">
            <w:pPr>
              <w:pStyle w:val="ConsPlusNormal0"/>
              <w:jc w:val="center"/>
            </w:pPr>
            <w:r w:rsidRPr="004A5358">
              <w:t>Наименование муниципальной программы города Канска, подпрограммы</w:t>
            </w:r>
          </w:p>
        </w:tc>
        <w:tc>
          <w:tcPr>
            <w:tcW w:w="1849" w:type="dxa"/>
            <w:vMerge w:val="restart"/>
          </w:tcPr>
          <w:p w:rsidR="003641C8" w:rsidRPr="004A5358" w:rsidRDefault="003641C8" w:rsidP="004A5358">
            <w:pPr>
              <w:pStyle w:val="ConsPlusNormal0"/>
              <w:jc w:val="center"/>
            </w:pPr>
            <w:r w:rsidRPr="004A5358">
              <w:t>Уровень бюджетной системы/источники финансирования</w:t>
            </w:r>
          </w:p>
        </w:tc>
        <w:tc>
          <w:tcPr>
            <w:tcW w:w="1793" w:type="dxa"/>
          </w:tcPr>
          <w:p w:rsidR="003641C8" w:rsidRPr="004A5358" w:rsidRDefault="003641C8" w:rsidP="004A5358">
            <w:pPr>
              <w:pStyle w:val="ConsPlusNormal0"/>
              <w:jc w:val="center"/>
            </w:pPr>
            <w:r w:rsidRPr="004A5358">
              <w:t>2018</w:t>
            </w:r>
          </w:p>
        </w:tc>
        <w:tc>
          <w:tcPr>
            <w:tcW w:w="1924" w:type="dxa"/>
          </w:tcPr>
          <w:p w:rsidR="003641C8" w:rsidRPr="004A5358" w:rsidRDefault="003641C8" w:rsidP="004A5358">
            <w:pPr>
              <w:pStyle w:val="ConsPlusNormal0"/>
              <w:jc w:val="center"/>
            </w:pPr>
            <w:r w:rsidRPr="004A5358">
              <w:t>2019</w:t>
            </w:r>
          </w:p>
        </w:tc>
        <w:tc>
          <w:tcPr>
            <w:tcW w:w="1903" w:type="dxa"/>
          </w:tcPr>
          <w:p w:rsidR="003641C8" w:rsidRPr="004A5358" w:rsidRDefault="003641C8" w:rsidP="004A5358">
            <w:pPr>
              <w:pStyle w:val="ConsPlusNormal0"/>
              <w:jc w:val="center"/>
            </w:pPr>
            <w:r w:rsidRPr="004A5358">
              <w:t>2020</w:t>
            </w:r>
          </w:p>
        </w:tc>
        <w:tc>
          <w:tcPr>
            <w:tcW w:w="1843" w:type="dxa"/>
          </w:tcPr>
          <w:p w:rsidR="003641C8" w:rsidRPr="004A5358" w:rsidRDefault="003641C8" w:rsidP="004A5358">
            <w:pPr>
              <w:pStyle w:val="ConsPlusNormal0"/>
              <w:jc w:val="center"/>
            </w:pPr>
            <w:r w:rsidRPr="004A5358">
              <w:t>Итого на очередной финансовый год и плановый период</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vMerge/>
          </w:tcPr>
          <w:p w:rsidR="003641C8" w:rsidRPr="004A5358" w:rsidRDefault="003641C8" w:rsidP="004A5358"/>
        </w:tc>
        <w:tc>
          <w:tcPr>
            <w:tcW w:w="5620" w:type="dxa"/>
            <w:gridSpan w:val="3"/>
          </w:tcPr>
          <w:p w:rsidR="003641C8" w:rsidRPr="004A5358" w:rsidRDefault="003641C8" w:rsidP="004A5358">
            <w:pPr>
              <w:pStyle w:val="ConsPlusNormal0"/>
              <w:jc w:val="center"/>
            </w:pPr>
            <w:r w:rsidRPr="004A5358">
              <w:t>план</w:t>
            </w:r>
          </w:p>
        </w:tc>
        <w:tc>
          <w:tcPr>
            <w:tcW w:w="1843" w:type="dxa"/>
          </w:tcPr>
          <w:p w:rsidR="003641C8" w:rsidRPr="004A5358" w:rsidRDefault="003641C8" w:rsidP="004A5358"/>
        </w:tc>
      </w:tr>
      <w:tr w:rsidR="004A5358" w:rsidRPr="004A5358" w:rsidTr="0066608B">
        <w:tc>
          <w:tcPr>
            <w:tcW w:w="454" w:type="dxa"/>
            <w:vMerge w:val="restart"/>
          </w:tcPr>
          <w:p w:rsidR="003641C8" w:rsidRPr="004A5358" w:rsidRDefault="003641C8" w:rsidP="004A5358">
            <w:pPr>
              <w:pStyle w:val="ConsPlusNormal0"/>
            </w:pPr>
            <w:r w:rsidRPr="004A5358">
              <w:t>1</w:t>
            </w:r>
          </w:p>
        </w:tc>
        <w:tc>
          <w:tcPr>
            <w:tcW w:w="1804" w:type="dxa"/>
            <w:vMerge w:val="restart"/>
          </w:tcPr>
          <w:p w:rsidR="003641C8" w:rsidRPr="004A5358" w:rsidRDefault="003641C8" w:rsidP="004A5358">
            <w:pPr>
              <w:pStyle w:val="ConsPlusNormal0"/>
            </w:pPr>
            <w:r w:rsidRPr="004A5358">
              <w:t>Муниципальная программа города Канска</w:t>
            </w:r>
          </w:p>
        </w:tc>
        <w:tc>
          <w:tcPr>
            <w:tcW w:w="2464" w:type="dxa"/>
            <w:vMerge w:val="restart"/>
          </w:tcPr>
          <w:p w:rsidR="003641C8" w:rsidRPr="004A5358" w:rsidRDefault="003641C8" w:rsidP="004A5358">
            <w:pPr>
              <w:pStyle w:val="ConsPlusNormal0"/>
            </w:pPr>
            <w:r w:rsidRPr="004A5358">
              <w:t>"Развитие инвестиционной деятельности, малого и среднего предпринимательства"</w:t>
            </w:r>
          </w:p>
        </w:tc>
        <w:tc>
          <w:tcPr>
            <w:tcW w:w="1849" w:type="dxa"/>
          </w:tcPr>
          <w:p w:rsidR="003641C8" w:rsidRPr="004A5358" w:rsidRDefault="003641C8" w:rsidP="004A5358">
            <w:pPr>
              <w:pStyle w:val="ConsPlusNormal0"/>
            </w:pPr>
            <w:r w:rsidRPr="004A5358">
              <w:t>Всего</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2 181 300,00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599 500,00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599 500,00</w:t>
            </w:r>
          </w:p>
        </w:tc>
        <w:tc>
          <w:tcPr>
            <w:tcW w:w="184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3 380 300,00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 том числе:</w:t>
            </w:r>
          </w:p>
        </w:tc>
        <w:tc>
          <w:tcPr>
            <w:tcW w:w="1793" w:type="dxa"/>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24" w:type="dxa"/>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03" w:type="dxa"/>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843" w:type="dxa"/>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городской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599 500,00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599 500,00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599 500,00</w:t>
            </w:r>
          </w:p>
        </w:tc>
        <w:tc>
          <w:tcPr>
            <w:tcW w:w="184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1 798 500,00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краевой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1 581 800,00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1 581 800,00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федеральный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внебюджетные источники</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val="restart"/>
          </w:tcPr>
          <w:p w:rsidR="003641C8" w:rsidRPr="004A5358" w:rsidRDefault="003641C8" w:rsidP="004A5358">
            <w:pPr>
              <w:pStyle w:val="ConsPlusNormal0"/>
            </w:pPr>
            <w:r w:rsidRPr="004A5358">
              <w:lastRenderedPageBreak/>
              <w:t>1.1</w:t>
            </w:r>
          </w:p>
        </w:tc>
        <w:tc>
          <w:tcPr>
            <w:tcW w:w="1804" w:type="dxa"/>
            <w:vMerge w:val="restart"/>
          </w:tcPr>
          <w:p w:rsidR="003641C8" w:rsidRPr="004A5358" w:rsidRDefault="001504D5" w:rsidP="004A5358">
            <w:pPr>
              <w:pStyle w:val="ConsPlusNormal0"/>
            </w:pPr>
            <w:hyperlink w:anchor="P652" w:history="1">
              <w:r w:rsidR="003641C8" w:rsidRPr="004A5358">
                <w:t>Подпрограмма 1</w:t>
              </w:r>
            </w:hyperlink>
          </w:p>
        </w:tc>
        <w:tc>
          <w:tcPr>
            <w:tcW w:w="2464" w:type="dxa"/>
            <w:vMerge w:val="restart"/>
          </w:tcPr>
          <w:p w:rsidR="003641C8" w:rsidRPr="004A5358" w:rsidRDefault="003641C8" w:rsidP="004A5358">
            <w:pPr>
              <w:pStyle w:val="ConsPlusNormal0"/>
            </w:pPr>
            <w:r w:rsidRPr="004A5358">
              <w:t>"Развитие инвестиционной деятельности на территории города Канска"</w:t>
            </w:r>
          </w:p>
        </w:tc>
        <w:tc>
          <w:tcPr>
            <w:tcW w:w="1849" w:type="dxa"/>
          </w:tcPr>
          <w:p w:rsidR="003641C8" w:rsidRPr="004A5358" w:rsidRDefault="003641C8" w:rsidP="004A5358">
            <w:pPr>
              <w:pStyle w:val="ConsPlusNormal0"/>
            </w:pPr>
            <w:r w:rsidRPr="004A5358">
              <w:t>Всего</w:t>
            </w:r>
          </w:p>
        </w:tc>
        <w:tc>
          <w:tcPr>
            <w:tcW w:w="179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92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90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600 000,00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 том числе:</w:t>
            </w:r>
          </w:p>
        </w:tc>
        <w:tc>
          <w:tcPr>
            <w:tcW w:w="1793"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24"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03"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84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городской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200 000,00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600 000,00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краевой бюджет</w:t>
            </w:r>
          </w:p>
        </w:tc>
        <w:tc>
          <w:tcPr>
            <w:tcW w:w="179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федеральный бюджет</w:t>
            </w:r>
          </w:p>
        </w:tc>
        <w:tc>
          <w:tcPr>
            <w:tcW w:w="179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внебюджетные источники</w:t>
            </w:r>
          </w:p>
        </w:tc>
        <w:tc>
          <w:tcPr>
            <w:tcW w:w="179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val="restart"/>
          </w:tcPr>
          <w:p w:rsidR="003641C8" w:rsidRPr="004A5358" w:rsidRDefault="003641C8" w:rsidP="004A5358">
            <w:pPr>
              <w:pStyle w:val="ConsPlusNormal0"/>
            </w:pPr>
            <w:r w:rsidRPr="004A5358">
              <w:t>1.2</w:t>
            </w:r>
          </w:p>
        </w:tc>
        <w:tc>
          <w:tcPr>
            <w:tcW w:w="1804" w:type="dxa"/>
            <w:vMerge w:val="restart"/>
          </w:tcPr>
          <w:p w:rsidR="003641C8" w:rsidRPr="004A5358" w:rsidRDefault="001504D5" w:rsidP="004A5358">
            <w:pPr>
              <w:pStyle w:val="ConsPlusNormal0"/>
            </w:pPr>
            <w:hyperlink w:anchor="P856" w:history="1">
              <w:r w:rsidR="003641C8" w:rsidRPr="004A5358">
                <w:t>Подпрограмма 2</w:t>
              </w:r>
            </w:hyperlink>
          </w:p>
        </w:tc>
        <w:tc>
          <w:tcPr>
            <w:tcW w:w="2464" w:type="dxa"/>
            <w:vMerge w:val="restart"/>
          </w:tcPr>
          <w:p w:rsidR="003641C8" w:rsidRPr="004A5358" w:rsidRDefault="003641C8" w:rsidP="004A5358">
            <w:pPr>
              <w:pStyle w:val="ConsPlusNormal0"/>
            </w:pPr>
            <w:r w:rsidRPr="004A5358">
              <w:t>"Развитие субъектов малого и среднего предпринимательства в городе Канске"</w:t>
            </w:r>
          </w:p>
        </w:tc>
        <w:tc>
          <w:tcPr>
            <w:tcW w:w="1849" w:type="dxa"/>
          </w:tcPr>
          <w:p w:rsidR="003641C8" w:rsidRPr="004A5358" w:rsidRDefault="003641C8" w:rsidP="004A5358">
            <w:pPr>
              <w:pStyle w:val="ConsPlusNormal0"/>
            </w:pPr>
            <w:r w:rsidRPr="004A5358">
              <w:t>Всего</w:t>
            </w:r>
          </w:p>
        </w:tc>
        <w:tc>
          <w:tcPr>
            <w:tcW w:w="179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1 881 300,00</w:t>
            </w:r>
          </w:p>
        </w:tc>
        <w:tc>
          <w:tcPr>
            <w:tcW w:w="192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90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2 480 300,00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 том числе:</w:t>
            </w:r>
          </w:p>
        </w:tc>
        <w:tc>
          <w:tcPr>
            <w:tcW w:w="1793"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24"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03"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84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городской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299 500,00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898 500,00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краевой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1 581 800,00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1 581 800,00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федеральный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внебюджетные источники</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val="restart"/>
          </w:tcPr>
          <w:p w:rsidR="003641C8" w:rsidRPr="004A5358" w:rsidRDefault="003641C8" w:rsidP="004A5358">
            <w:pPr>
              <w:pStyle w:val="ConsPlusNormal0"/>
            </w:pPr>
            <w:r w:rsidRPr="004A5358">
              <w:t>1.3</w:t>
            </w:r>
          </w:p>
        </w:tc>
        <w:tc>
          <w:tcPr>
            <w:tcW w:w="1804" w:type="dxa"/>
            <w:vMerge w:val="restart"/>
          </w:tcPr>
          <w:p w:rsidR="003641C8" w:rsidRPr="004A5358" w:rsidRDefault="001504D5" w:rsidP="004A5358">
            <w:pPr>
              <w:pStyle w:val="ConsPlusNormal0"/>
            </w:pPr>
            <w:hyperlink w:anchor="P1175" w:history="1">
              <w:r w:rsidR="003641C8" w:rsidRPr="004A5358">
                <w:t>Подпрограмма 3</w:t>
              </w:r>
            </w:hyperlink>
          </w:p>
        </w:tc>
        <w:tc>
          <w:tcPr>
            <w:tcW w:w="2464" w:type="dxa"/>
            <w:vMerge w:val="restart"/>
          </w:tcPr>
          <w:p w:rsidR="003641C8" w:rsidRPr="004A5358" w:rsidRDefault="003641C8" w:rsidP="004A5358">
            <w:pPr>
              <w:pStyle w:val="ConsPlusNormal0"/>
            </w:pPr>
            <w:r w:rsidRPr="004A5358">
              <w:t>"Поддержка социально ориентированных некоммерческих организаций города Канска"</w:t>
            </w:r>
          </w:p>
        </w:tc>
        <w:tc>
          <w:tcPr>
            <w:tcW w:w="1849" w:type="dxa"/>
          </w:tcPr>
          <w:p w:rsidR="003641C8" w:rsidRPr="004A5358" w:rsidRDefault="003641C8" w:rsidP="004A5358">
            <w:pPr>
              <w:pStyle w:val="ConsPlusNormal0"/>
            </w:pPr>
            <w:r w:rsidRPr="004A5358">
              <w:t>Всего</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84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300 000,00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 том числе:</w:t>
            </w:r>
          </w:p>
        </w:tc>
        <w:tc>
          <w:tcPr>
            <w:tcW w:w="1793"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24"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903" w:type="dxa"/>
            <w:vAlign w:val="bottom"/>
          </w:tcPr>
          <w:p w:rsidR="003641C8" w:rsidRPr="004A5358" w:rsidRDefault="003641C8" w:rsidP="004A5358">
            <w:pPr>
              <w:rPr>
                <w:rFonts w:ascii="Calibri" w:hAnsi="Calibri" w:cs="Calibri"/>
                <w:sz w:val="22"/>
                <w:szCs w:val="20"/>
              </w:rPr>
            </w:pPr>
            <w:r w:rsidRPr="004A5358">
              <w:rPr>
                <w:rFonts w:ascii="Calibri" w:hAnsi="Calibri" w:cs="Calibri"/>
                <w:sz w:val="22"/>
                <w:szCs w:val="20"/>
              </w:rPr>
              <w:t> </w:t>
            </w:r>
          </w:p>
        </w:tc>
        <w:tc>
          <w:tcPr>
            <w:tcW w:w="184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 </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городской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100 000,00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300 000,00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краевой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федеральный бюджет</w:t>
            </w:r>
          </w:p>
        </w:tc>
        <w:tc>
          <w:tcPr>
            <w:tcW w:w="179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r w:rsidR="004A5358" w:rsidRPr="004A5358" w:rsidTr="0066608B">
        <w:tc>
          <w:tcPr>
            <w:tcW w:w="454" w:type="dxa"/>
            <w:vMerge/>
          </w:tcPr>
          <w:p w:rsidR="003641C8" w:rsidRPr="004A5358" w:rsidRDefault="003641C8" w:rsidP="004A5358"/>
        </w:tc>
        <w:tc>
          <w:tcPr>
            <w:tcW w:w="1804" w:type="dxa"/>
            <w:vMerge/>
          </w:tcPr>
          <w:p w:rsidR="003641C8" w:rsidRPr="004A5358" w:rsidRDefault="003641C8" w:rsidP="004A5358"/>
        </w:tc>
        <w:tc>
          <w:tcPr>
            <w:tcW w:w="2464" w:type="dxa"/>
            <w:vMerge/>
          </w:tcPr>
          <w:p w:rsidR="003641C8" w:rsidRPr="004A5358" w:rsidRDefault="003641C8" w:rsidP="004A5358"/>
        </w:tc>
        <w:tc>
          <w:tcPr>
            <w:tcW w:w="1849" w:type="dxa"/>
          </w:tcPr>
          <w:p w:rsidR="003641C8" w:rsidRPr="004A5358" w:rsidRDefault="003641C8" w:rsidP="004A5358">
            <w:pPr>
              <w:pStyle w:val="ConsPlusNormal0"/>
            </w:pPr>
            <w:r w:rsidRPr="004A5358">
              <w:t>внебюджетные источники</w:t>
            </w:r>
          </w:p>
        </w:tc>
        <w:tc>
          <w:tcPr>
            <w:tcW w:w="179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24"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903" w:type="dxa"/>
            <w:vAlign w:val="center"/>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c>
          <w:tcPr>
            <w:tcW w:w="1843" w:type="dxa"/>
            <w:vAlign w:val="bottom"/>
          </w:tcPr>
          <w:p w:rsidR="003641C8" w:rsidRPr="004A5358" w:rsidRDefault="003641C8" w:rsidP="004A5358">
            <w:pPr>
              <w:jc w:val="center"/>
              <w:rPr>
                <w:rFonts w:ascii="Calibri" w:hAnsi="Calibri" w:cs="Calibri"/>
                <w:sz w:val="22"/>
                <w:szCs w:val="20"/>
              </w:rPr>
            </w:pPr>
            <w:r w:rsidRPr="004A5358">
              <w:rPr>
                <w:rFonts w:ascii="Calibri" w:hAnsi="Calibri" w:cs="Calibri"/>
                <w:sz w:val="22"/>
                <w:szCs w:val="20"/>
              </w:rPr>
              <w:t>0,00</w:t>
            </w:r>
          </w:p>
        </w:tc>
      </w:tr>
    </w:tbl>
    <w:p w:rsidR="003641C8" w:rsidRPr="004A5358" w:rsidRDefault="003641C8" w:rsidP="004A5358">
      <w:pPr>
        <w:sectPr w:rsidR="003641C8" w:rsidRPr="004A5358">
          <w:pgSz w:w="16838" w:h="11905" w:orient="landscape"/>
          <w:pgMar w:top="1701" w:right="1134" w:bottom="850" w:left="1134" w:header="0" w:footer="0" w:gutter="0"/>
          <w:cols w:space="720"/>
        </w:sectPr>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right"/>
        <w:outlineLvl w:val="1"/>
      </w:pPr>
      <w:r w:rsidRPr="004A5358">
        <w:t>Приложение N 3</w:t>
      </w:r>
    </w:p>
    <w:p w:rsidR="003641C8" w:rsidRPr="004A5358" w:rsidRDefault="003641C8" w:rsidP="004A5358">
      <w:pPr>
        <w:pStyle w:val="ConsPlusNormal0"/>
        <w:jc w:val="right"/>
      </w:pPr>
      <w:r w:rsidRPr="004A5358">
        <w:t>к муниципальной программе</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Title"/>
        <w:jc w:val="center"/>
        <w:rPr>
          <w:b w:val="0"/>
        </w:rPr>
      </w:pPr>
      <w:bookmarkStart w:id="4" w:name="P652"/>
      <w:bookmarkEnd w:id="4"/>
      <w:r w:rsidRPr="004A5358">
        <w:rPr>
          <w:b w:val="0"/>
        </w:rPr>
        <w:t>ПОДПРОГРАММА 1</w:t>
      </w:r>
    </w:p>
    <w:p w:rsidR="003641C8" w:rsidRPr="004A5358" w:rsidRDefault="003641C8" w:rsidP="004A5358">
      <w:pPr>
        <w:pStyle w:val="ConsPlusTitle"/>
        <w:jc w:val="center"/>
        <w:rPr>
          <w:b w:val="0"/>
        </w:rPr>
      </w:pPr>
      <w:r w:rsidRPr="004A5358">
        <w:rPr>
          <w:b w:val="0"/>
        </w:rPr>
        <w:t>"РАЗВИТИЕ ИНВЕСТИЦИОННОЙ ДЕЯТЕЛЬНОСТИ НА ТЕРРИТОРИИ</w:t>
      </w:r>
    </w:p>
    <w:p w:rsidR="003641C8" w:rsidRPr="004A5358" w:rsidRDefault="003641C8" w:rsidP="004A5358">
      <w:pPr>
        <w:pStyle w:val="ConsPlusTitle"/>
        <w:jc w:val="center"/>
        <w:rPr>
          <w:b w:val="0"/>
        </w:rPr>
      </w:pPr>
      <w:r w:rsidRPr="004A5358">
        <w:rPr>
          <w:b w:val="0"/>
        </w:rPr>
        <w:t>ГОРОДА КАНСКА"</w:t>
      </w:r>
    </w:p>
    <w:p w:rsidR="003641C8" w:rsidRPr="004A5358" w:rsidRDefault="003641C8" w:rsidP="004A5358"/>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1. ПАСПОРТ</w:t>
      </w:r>
    </w:p>
    <w:p w:rsidR="003641C8" w:rsidRPr="004A5358" w:rsidRDefault="003641C8" w:rsidP="004A5358">
      <w:pPr>
        <w:pStyle w:val="ConsPlusNormal0"/>
        <w:jc w:val="center"/>
      </w:pPr>
      <w:r w:rsidRPr="004A5358">
        <w:t>ПОДПРОГРАММЫ "РАЗВИТИЕ ИНВЕСТИЦИОННОЙ ДЕЯТЕЛЬНОСТИ</w:t>
      </w:r>
    </w:p>
    <w:p w:rsidR="003641C8" w:rsidRPr="004A5358" w:rsidRDefault="003641C8" w:rsidP="004A5358">
      <w:pPr>
        <w:pStyle w:val="ConsPlusNormal0"/>
        <w:jc w:val="center"/>
      </w:pPr>
      <w:r w:rsidRPr="004A5358">
        <w:t>НА ТЕРРИТОРИИ ГОРОДА КАНСКА"</w:t>
      </w:r>
    </w:p>
    <w:p w:rsidR="003641C8" w:rsidRPr="004A5358" w:rsidRDefault="003641C8" w:rsidP="004A5358">
      <w:pPr>
        <w:pStyle w:val="ConsPlusNorm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4A5358" w:rsidRPr="004A5358">
        <w:tc>
          <w:tcPr>
            <w:tcW w:w="3401" w:type="dxa"/>
          </w:tcPr>
          <w:p w:rsidR="003641C8" w:rsidRPr="004A5358" w:rsidRDefault="003641C8" w:rsidP="004A5358">
            <w:pPr>
              <w:pStyle w:val="ConsPlusNormal0"/>
            </w:pPr>
            <w:r w:rsidRPr="004A5358">
              <w:t>Наименование подпрограммы</w:t>
            </w:r>
          </w:p>
        </w:tc>
        <w:tc>
          <w:tcPr>
            <w:tcW w:w="5669" w:type="dxa"/>
          </w:tcPr>
          <w:p w:rsidR="003641C8" w:rsidRPr="004A5358" w:rsidRDefault="003641C8" w:rsidP="004A5358">
            <w:pPr>
              <w:pStyle w:val="ConsPlusNormal0"/>
            </w:pPr>
            <w:r w:rsidRPr="004A5358">
              <w:t>Подпрограмма 1 "Развитие инвестиционной деятельности на территории города Канска" (далее - подпрограмма)</w:t>
            </w:r>
          </w:p>
        </w:tc>
      </w:tr>
      <w:tr w:rsidR="004A5358" w:rsidRPr="004A5358">
        <w:tc>
          <w:tcPr>
            <w:tcW w:w="3401" w:type="dxa"/>
          </w:tcPr>
          <w:p w:rsidR="003641C8" w:rsidRPr="004A5358" w:rsidRDefault="003641C8" w:rsidP="004A5358">
            <w:pPr>
              <w:pStyle w:val="ConsPlusNormal0"/>
            </w:pPr>
            <w:r w:rsidRPr="004A5358">
              <w:t>Наименование муниципальной программы города Канска, в рамках которой реализуется подпрограмма</w:t>
            </w:r>
          </w:p>
        </w:tc>
        <w:tc>
          <w:tcPr>
            <w:tcW w:w="5669" w:type="dxa"/>
          </w:tcPr>
          <w:p w:rsidR="003641C8" w:rsidRPr="004A5358" w:rsidRDefault="003641C8" w:rsidP="004A5358">
            <w:pPr>
              <w:pStyle w:val="ConsPlusNormal0"/>
            </w:pPr>
            <w:r w:rsidRPr="004A5358">
              <w:t>Муниципальная программа города Канска "Развитие инвестиционной деятельности, малого и среднего предпринимательства"</w:t>
            </w:r>
          </w:p>
        </w:tc>
      </w:tr>
      <w:tr w:rsidR="004A5358" w:rsidRPr="004A5358">
        <w:tc>
          <w:tcPr>
            <w:tcW w:w="3401" w:type="dxa"/>
          </w:tcPr>
          <w:p w:rsidR="003641C8" w:rsidRPr="004A5358" w:rsidRDefault="003641C8" w:rsidP="004A5358">
            <w:pPr>
              <w:pStyle w:val="ConsPlusNormal0"/>
            </w:pPr>
            <w:r w:rsidRPr="004A5358">
              <w:t>Исполнитель подпрограммы</w:t>
            </w:r>
          </w:p>
        </w:tc>
        <w:tc>
          <w:tcPr>
            <w:tcW w:w="5669" w:type="dxa"/>
          </w:tcPr>
          <w:p w:rsidR="003641C8" w:rsidRPr="004A5358" w:rsidRDefault="003641C8" w:rsidP="004A5358">
            <w:pPr>
              <w:pStyle w:val="ConsPlusNormal0"/>
            </w:pPr>
            <w:r w:rsidRPr="004A5358">
              <w:t>Управление архитектуры и инвестиций администрации города Канска (далее - УАИ администрации г. Канска)</w:t>
            </w:r>
          </w:p>
        </w:tc>
      </w:tr>
      <w:tr w:rsidR="004A5358" w:rsidRPr="004A5358">
        <w:tc>
          <w:tcPr>
            <w:tcW w:w="3401" w:type="dxa"/>
          </w:tcPr>
          <w:p w:rsidR="003641C8" w:rsidRPr="004A5358" w:rsidRDefault="003641C8" w:rsidP="004A5358">
            <w:pPr>
              <w:pStyle w:val="ConsPlusNormal0"/>
            </w:pPr>
            <w:r w:rsidRPr="004A5358">
              <w:t>Цель и задачи подпрограммы</w:t>
            </w:r>
          </w:p>
        </w:tc>
        <w:tc>
          <w:tcPr>
            <w:tcW w:w="5669" w:type="dxa"/>
          </w:tcPr>
          <w:p w:rsidR="003641C8" w:rsidRPr="004A5358" w:rsidRDefault="003641C8" w:rsidP="004A5358">
            <w:pPr>
              <w:pStyle w:val="ConsPlusNormal0"/>
            </w:pPr>
            <w:r w:rsidRPr="004A5358">
              <w:t>Цель: создание условий для развития инвестиционной деятельности на территории города Канска.</w:t>
            </w:r>
          </w:p>
          <w:p w:rsidR="003641C8" w:rsidRPr="004A5358" w:rsidRDefault="003641C8" w:rsidP="004A5358">
            <w:pPr>
              <w:pStyle w:val="ConsPlusNormal0"/>
            </w:pPr>
            <w:r w:rsidRPr="004A5358">
              <w:t>Задачи:</w:t>
            </w:r>
          </w:p>
          <w:p w:rsidR="003641C8" w:rsidRPr="004A5358" w:rsidRDefault="003641C8" w:rsidP="004A5358">
            <w:pPr>
              <w:pStyle w:val="ConsPlusNormal0"/>
            </w:pPr>
            <w:r w:rsidRPr="004A5358">
              <w:t>1. Содействие повышению эффективности реализации инвестиционных проектов.</w:t>
            </w:r>
          </w:p>
          <w:p w:rsidR="003641C8" w:rsidRPr="004A5358" w:rsidRDefault="003641C8" w:rsidP="004A5358">
            <w:pPr>
              <w:pStyle w:val="ConsPlusNormal0"/>
            </w:pPr>
            <w:r w:rsidRPr="004A5358">
              <w:t>2. Создание позитивного инвестиционного имиджа города Канска.</w:t>
            </w:r>
          </w:p>
          <w:p w:rsidR="003641C8" w:rsidRPr="004A5358" w:rsidRDefault="003641C8" w:rsidP="004A5358">
            <w:pPr>
              <w:pStyle w:val="ConsPlusNormal0"/>
            </w:pPr>
            <w:r w:rsidRPr="004A5358">
              <w:t>3. Создание благоприятных условий, обеспечивающих инвестору доступный вход на территорию муниципального образования г. Канск</w:t>
            </w:r>
          </w:p>
        </w:tc>
      </w:tr>
      <w:tr w:rsidR="004A5358" w:rsidRPr="004A5358">
        <w:tc>
          <w:tcPr>
            <w:tcW w:w="3401" w:type="dxa"/>
          </w:tcPr>
          <w:p w:rsidR="003641C8" w:rsidRPr="004A5358" w:rsidRDefault="003641C8" w:rsidP="004A5358">
            <w:pPr>
              <w:pStyle w:val="ConsPlusNormal0"/>
            </w:pPr>
            <w:r w:rsidRPr="004A5358">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3641C8" w:rsidRPr="004A5358" w:rsidRDefault="001504D5" w:rsidP="004A5358">
            <w:pPr>
              <w:pStyle w:val="ConsPlusNormal0"/>
            </w:pPr>
            <w:hyperlink w:anchor="P737" w:history="1">
              <w:r w:rsidR="003641C8" w:rsidRPr="004A5358">
                <w:t>Перечень</w:t>
              </w:r>
            </w:hyperlink>
            <w:r w:rsidR="003641C8" w:rsidRPr="004A5358">
              <w:t xml:space="preserve"> и значения показателей результативности подпрограммы представлен в приложении N 1 к подпрограмме</w:t>
            </w:r>
          </w:p>
        </w:tc>
      </w:tr>
      <w:tr w:rsidR="004A5358" w:rsidRPr="004A5358">
        <w:tc>
          <w:tcPr>
            <w:tcW w:w="3401" w:type="dxa"/>
          </w:tcPr>
          <w:p w:rsidR="003641C8" w:rsidRPr="004A5358" w:rsidRDefault="003641C8" w:rsidP="004A5358">
            <w:pPr>
              <w:pStyle w:val="ConsPlusNormal0"/>
            </w:pPr>
            <w:r w:rsidRPr="004A5358">
              <w:t>Сроки реализации подпрограммы</w:t>
            </w:r>
          </w:p>
        </w:tc>
        <w:tc>
          <w:tcPr>
            <w:tcW w:w="5669" w:type="dxa"/>
          </w:tcPr>
          <w:p w:rsidR="003641C8" w:rsidRPr="004A5358" w:rsidRDefault="003641C8" w:rsidP="004A5358">
            <w:pPr>
              <w:pStyle w:val="ConsPlusNormal0"/>
            </w:pPr>
            <w:r w:rsidRPr="004A5358">
              <w:t>Подпрограмма реализуется с 2017 по 2020 год, без деления на этапы</w:t>
            </w:r>
          </w:p>
        </w:tc>
      </w:tr>
      <w:tr w:rsidR="004A5358" w:rsidRPr="004A5358">
        <w:tc>
          <w:tcPr>
            <w:tcW w:w="3401" w:type="dxa"/>
          </w:tcPr>
          <w:p w:rsidR="003641C8" w:rsidRPr="004A5358" w:rsidRDefault="003641C8" w:rsidP="004A5358">
            <w:pPr>
              <w:pStyle w:val="ConsPlusNormal0"/>
            </w:pPr>
            <w:r w:rsidRPr="004A5358">
              <w:t xml:space="preserve">Информация по ресурсному обеспечению подпрограммы, в том числе в разбивке по всем </w:t>
            </w:r>
            <w:r w:rsidRPr="004A5358">
              <w:lastRenderedPageBreak/>
              <w:t>источникам финансирования на очередной финансовый год и плановый период</w:t>
            </w:r>
          </w:p>
        </w:tc>
        <w:tc>
          <w:tcPr>
            <w:tcW w:w="5669" w:type="dxa"/>
          </w:tcPr>
          <w:p w:rsidR="003641C8" w:rsidRPr="004A5358" w:rsidRDefault="003641C8" w:rsidP="004A5358">
            <w:pPr>
              <w:pStyle w:val="ConsPlusNormal0"/>
            </w:pPr>
            <w:r w:rsidRPr="004A5358">
              <w:lastRenderedPageBreak/>
              <w:t>Объем финансирования составляет 600000,00 руб. за счет средств городского бюджета, в том числе:</w:t>
            </w:r>
          </w:p>
          <w:p w:rsidR="003641C8" w:rsidRPr="004A5358" w:rsidRDefault="003641C8" w:rsidP="004A5358">
            <w:pPr>
              <w:pStyle w:val="ConsPlusNormal0"/>
            </w:pPr>
            <w:r w:rsidRPr="004A5358">
              <w:t>2018 год - 200000,00 руб.;</w:t>
            </w:r>
          </w:p>
          <w:p w:rsidR="003641C8" w:rsidRPr="004A5358" w:rsidRDefault="003641C8" w:rsidP="004A5358">
            <w:pPr>
              <w:pStyle w:val="ConsPlusNormal0"/>
            </w:pPr>
            <w:r w:rsidRPr="004A5358">
              <w:lastRenderedPageBreak/>
              <w:t>2019 год - 200000,00 руб.;</w:t>
            </w:r>
          </w:p>
          <w:p w:rsidR="003641C8" w:rsidRPr="004A5358" w:rsidRDefault="003641C8" w:rsidP="004A5358">
            <w:pPr>
              <w:pStyle w:val="ConsPlusNormal0"/>
            </w:pPr>
            <w:r w:rsidRPr="004A5358">
              <w:t>2020 год - 200000,00 руб.</w:t>
            </w:r>
          </w:p>
        </w:tc>
      </w:tr>
    </w:tbl>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2. МЕРОПРИЯТИЯ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В городе Канске по итогам 2016 года объем инвестиций в основной капитал (за исключением бюджетных средств) в расчете на 1 жителя увеличился и составил 1908,7 рубля, или 181,8% относительно уровня 2015 года (1050,1 рубля). Увеличение показателя обусловлено увеличением доли инвестиций без бюджетных средств в общем объеме инвестиций в основной капитал.</w:t>
      </w:r>
    </w:p>
    <w:p w:rsidR="003641C8" w:rsidRPr="004A5358" w:rsidRDefault="003641C8" w:rsidP="004A5358">
      <w:pPr>
        <w:pStyle w:val="ConsPlusNormal0"/>
        <w:ind w:firstLine="540"/>
        <w:jc w:val="both"/>
      </w:pPr>
      <w:r w:rsidRPr="004A5358">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связи с чем, на территории города ежегодно организуются проведения мероприятий, на которых обсуждаются вопросы, являющиеся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 В рамках проведения мероприятий достигаются договоренности между властью и представителями бизнес-сообщества, обеспечивается подписание соглашений и протоколы о намерениях, предъявляются инвестиционные предложения. Результатом работы таких мероприятий являются резолюции, включающие предложения в Стратегию социально-экономического развития Канска до 2030 года и конкретные решения, направленные на дальнейшее улучшение инвестиционного климата в Канске.</w:t>
      </w:r>
    </w:p>
    <w:p w:rsidR="003641C8" w:rsidRPr="004A5358" w:rsidRDefault="003641C8" w:rsidP="004A5358">
      <w:pPr>
        <w:pStyle w:val="ConsPlusNormal0"/>
        <w:ind w:firstLine="540"/>
        <w:jc w:val="both"/>
      </w:pPr>
      <w:r w:rsidRPr="004A5358">
        <w:t xml:space="preserve">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w:t>
      </w:r>
      <w:proofErr w:type="spellStart"/>
      <w:r w:rsidRPr="004A5358">
        <w:t>т.ч</w:t>
      </w:r>
      <w:proofErr w:type="spellEnd"/>
      <w:r w:rsidRPr="004A5358">
        <w:t>. г. Канска, а также предложен механизм повышения уровня развития человеческого потенциала в виде территориальных образовательных программ.</w:t>
      </w:r>
    </w:p>
    <w:p w:rsidR="003641C8" w:rsidRPr="004A5358" w:rsidRDefault="003641C8" w:rsidP="004A5358">
      <w:pPr>
        <w:pStyle w:val="ConsPlusNormal0"/>
        <w:ind w:firstLine="540"/>
        <w:jc w:val="both"/>
      </w:pPr>
      <w:r w:rsidRPr="004A5358">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имуществом города Канска (далее - КУМИ г. Канска) и УАИ администрации г. Канска проводится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3641C8" w:rsidRPr="004A5358" w:rsidRDefault="003641C8" w:rsidP="004A5358">
      <w:pPr>
        <w:pStyle w:val="ConsPlusNormal0"/>
        <w:ind w:firstLine="540"/>
        <w:jc w:val="both"/>
      </w:pPr>
      <w:r w:rsidRPr="004A5358">
        <w:t>В 2016 году обновлен состав Инвестиционного совета муниципального образования город Канск и Координационного Совета по содействию развитию малого и среднего предпринимательства, расширены их полномочия в связи с внедрением стандарта развития конкуренции в Красноярском крае.</w:t>
      </w:r>
    </w:p>
    <w:p w:rsidR="003641C8" w:rsidRPr="004A5358" w:rsidRDefault="003641C8" w:rsidP="004A5358">
      <w:pPr>
        <w:pStyle w:val="ConsPlusNormal0"/>
        <w:ind w:firstLine="540"/>
        <w:jc w:val="both"/>
      </w:pPr>
      <w:r w:rsidRPr="004A5358">
        <w:t xml:space="preserve">Открытое информационное пространство, создаваемое посредством проводимых организационных мероприятий, обновления и размещения на сайте администрации города </w:t>
      </w:r>
      <w:r w:rsidRPr="004A5358">
        <w:lastRenderedPageBreak/>
        <w:t>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3641C8" w:rsidRPr="004A5358" w:rsidRDefault="003641C8" w:rsidP="004A5358">
      <w:pPr>
        <w:pStyle w:val="ConsPlusNormal0"/>
        <w:ind w:firstLine="540"/>
        <w:jc w:val="both"/>
      </w:pPr>
      <w:r w:rsidRPr="004A5358">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3641C8" w:rsidRPr="004A5358" w:rsidRDefault="003641C8" w:rsidP="004A5358">
      <w:pPr>
        <w:pStyle w:val="ConsPlusNormal0"/>
        <w:ind w:firstLine="540"/>
        <w:jc w:val="both"/>
      </w:pPr>
      <w:r w:rsidRPr="004A5358">
        <w:t xml:space="preserve">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w:t>
      </w:r>
      <w:proofErr w:type="spellStart"/>
      <w:r w:rsidRPr="004A5358">
        <w:t>муниципально</w:t>
      </w:r>
      <w:proofErr w:type="spellEnd"/>
      <w:r w:rsidRPr="004A5358">
        <w:t>-частного партнерства не позволяет рассчитывать на долгосрочные частные инвестиции.</w:t>
      </w:r>
    </w:p>
    <w:p w:rsidR="003641C8" w:rsidRPr="004A5358" w:rsidRDefault="003641C8" w:rsidP="004A5358">
      <w:pPr>
        <w:pStyle w:val="ConsPlusNormal0"/>
        <w:ind w:firstLine="540"/>
        <w:jc w:val="both"/>
      </w:pPr>
      <w:r w:rsidRPr="004A5358">
        <w:t>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rsidR="003641C8" w:rsidRPr="004A5358" w:rsidRDefault="003641C8" w:rsidP="004A5358">
      <w:pPr>
        <w:pStyle w:val="ConsPlusNormal0"/>
        <w:ind w:firstLine="540"/>
        <w:jc w:val="both"/>
      </w:pPr>
      <w:r w:rsidRPr="004A5358">
        <w:t>создание организационно-управленческих условий для эффективного использования инвестиционных возможностей территории;</w:t>
      </w:r>
    </w:p>
    <w:p w:rsidR="003641C8" w:rsidRPr="004A5358" w:rsidRDefault="003641C8" w:rsidP="004A5358">
      <w:pPr>
        <w:pStyle w:val="ConsPlusNormal0"/>
        <w:ind w:firstLine="540"/>
        <w:jc w:val="both"/>
      </w:pPr>
      <w:r w:rsidRPr="004A5358">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3641C8" w:rsidRPr="004A5358" w:rsidRDefault="003641C8" w:rsidP="004A5358">
      <w:pPr>
        <w:pStyle w:val="ConsPlusNormal0"/>
        <w:ind w:firstLine="540"/>
        <w:jc w:val="both"/>
      </w:pPr>
      <w:r w:rsidRPr="004A5358">
        <w:t>содействие развитию отраслей, продукция и услуги которых пользуются устойчивым спросом на рынке;</w:t>
      </w:r>
    </w:p>
    <w:p w:rsidR="003641C8" w:rsidRPr="004A5358" w:rsidRDefault="003641C8" w:rsidP="004A5358">
      <w:pPr>
        <w:pStyle w:val="ConsPlusNormal0"/>
        <w:ind w:firstLine="540"/>
        <w:jc w:val="both"/>
      </w:pPr>
      <w:r w:rsidRPr="004A5358">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3641C8" w:rsidRPr="004A5358" w:rsidRDefault="001504D5" w:rsidP="004A5358">
      <w:pPr>
        <w:pStyle w:val="ConsPlusNormal0"/>
        <w:ind w:firstLine="540"/>
        <w:jc w:val="both"/>
      </w:pPr>
      <w:hyperlink w:anchor="P777" w:history="1">
        <w:r w:rsidR="003641C8" w:rsidRPr="004A5358">
          <w:t>Перечень</w:t>
        </w:r>
      </w:hyperlink>
      <w:r w:rsidR="003641C8" w:rsidRPr="004A5358">
        <w:t xml:space="preserve"> мероприятий подпрограммы представлен в приложении N 2 к настоящей подпрограмме.</w:t>
      </w:r>
    </w:p>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3. МЕХАНИЗМ РЕАЛИЗАЦИИ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3641C8" w:rsidRPr="004A5358" w:rsidRDefault="003641C8" w:rsidP="004A5358">
      <w:pPr>
        <w:pStyle w:val="ConsPlusNormal0"/>
        <w:ind w:firstLine="540"/>
        <w:jc w:val="both"/>
      </w:pPr>
      <w:r w:rsidRPr="004A5358">
        <w:t>Средства на финансирование мероприятий настоящей подпрограммы направляются из местного бюджета.</w:t>
      </w:r>
    </w:p>
    <w:p w:rsidR="003641C8" w:rsidRPr="004A5358" w:rsidRDefault="003641C8" w:rsidP="004A5358">
      <w:pPr>
        <w:pStyle w:val="ConsPlusNormal0"/>
        <w:ind w:firstLine="540"/>
        <w:jc w:val="both"/>
      </w:pPr>
      <w:r w:rsidRPr="004A5358">
        <w:t xml:space="preserve">Исполнители работ, услуг по мероприятиям 1 и 2, указанным в п. 2.6 настоящей подпрограммы, определяются в соответствии с Федеральным </w:t>
      </w:r>
      <w:hyperlink r:id="rId15" w:history="1">
        <w:r w:rsidRPr="004A5358">
          <w:t>законом</w:t>
        </w:r>
      </w:hyperlink>
      <w:r w:rsidRPr="004A5358">
        <w:t xml:space="preserve"> от 05.04.2013 N 44-ФЗ "О контрактной системе в сфере закупок товаров, работ, услуг для обеспечения государственных и муниципальных нужд".</w:t>
      </w:r>
    </w:p>
    <w:p w:rsidR="003641C8" w:rsidRPr="004A5358" w:rsidRDefault="003641C8" w:rsidP="004A5358">
      <w:pPr>
        <w:pStyle w:val="ConsPlusNormal0"/>
        <w:ind w:firstLine="540"/>
        <w:jc w:val="both"/>
      </w:pPr>
      <w:r w:rsidRPr="004A5358">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4. УПРАВЛЕНИЕ ПОДПРОГРАММОЙ И КОНТРОЛЬ</w:t>
      </w:r>
    </w:p>
    <w:p w:rsidR="003641C8" w:rsidRPr="004A5358" w:rsidRDefault="003641C8" w:rsidP="004A5358">
      <w:pPr>
        <w:pStyle w:val="ConsPlusNormal0"/>
        <w:jc w:val="center"/>
      </w:pPr>
      <w:r w:rsidRPr="004A5358">
        <w:lastRenderedPageBreak/>
        <w:t>ЗА ИСПОЛНЕНИЕМ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Управление и контроль за ходом реализации подпрограммы осуществляет УАИ администрации г. Канска.</w:t>
      </w:r>
    </w:p>
    <w:p w:rsidR="003641C8" w:rsidRPr="004A5358" w:rsidRDefault="003641C8" w:rsidP="004A5358">
      <w:pPr>
        <w:pStyle w:val="ConsPlusNormal0"/>
        <w:ind w:firstLine="540"/>
        <w:jc w:val="both"/>
      </w:pPr>
      <w:r w:rsidRPr="004A5358">
        <w:t>УАИ администрации г. Канска выполняет следующие функции:</w:t>
      </w:r>
    </w:p>
    <w:p w:rsidR="003641C8" w:rsidRPr="004A5358" w:rsidRDefault="003641C8" w:rsidP="004A5358">
      <w:pPr>
        <w:pStyle w:val="ConsPlusNormal0"/>
        <w:ind w:firstLine="540"/>
        <w:jc w:val="both"/>
      </w:pPr>
      <w:r w:rsidRPr="004A5358">
        <w:t>общий контроль и руководство за ходом реализации подпрограммы;</w:t>
      </w:r>
    </w:p>
    <w:p w:rsidR="003641C8" w:rsidRPr="004A5358" w:rsidRDefault="003641C8" w:rsidP="004A5358">
      <w:pPr>
        <w:pStyle w:val="ConsPlusNormal0"/>
        <w:ind w:firstLine="540"/>
        <w:jc w:val="both"/>
      </w:pPr>
      <w:r w:rsidRPr="004A5358">
        <w:t>общая координация деятельности участников подпрограммы в пределах компетенции;</w:t>
      </w:r>
    </w:p>
    <w:p w:rsidR="003641C8" w:rsidRPr="004A5358" w:rsidRDefault="003641C8" w:rsidP="004A5358">
      <w:pPr>
        <w:pStyle w:val="ConsPlusNormal0"/>
        <w:ind w:firstLine="540"/>
        <w:jc w:val="both"/>
      </w:pPr>
      <w:r w:rsidRPr="004A5358">
        <w:t>нормативное правовое обеспечение реализации подпрограммы;</w:t>
      </w:r>
    </w:p>
    <w:p w:rsidR="003641C8" w:rsidRPr="004A5358" w:rsidRDefault="003641C8" w:rsidP="004A5358">
      <w:pPr>
        <w:pStyle w:val="ConsPlusNormal0"/>
        <w:ind w:firstLine="540"/>
        <w:jc w:val="both"/>
      </w:pPr>
      <w:r w:rsidRPr="004A5358">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3641C8" w:rsidRPr="004A5358" w:rsidRDefault="003641C8" w:rsidP="004A5358">
      <w:pPr>
        <w:pStyle w:val="ConsPlusNormal0"/>
        <w:ind w:firstLine="540"/>
        <w:jc w:val="both"/>
      </w:pPr>
      <w:r w:rsidRPr="004A5358">
        <w:t>мониторинг результатов и оценка эффективности реализации подпрограммных мероприятий.</w:t>
      </w:r>
    </w:p>
    <w:p w:rsidR="003641C8" w:rsidRPr="004A5358" w:rsidRDefault="003641C8" w:rsidP="004A5358">
      <w:pPr>
        <w:pStyle w:val="ConsPlusNormal0"/>
        <w:ind w:firstLine="540"/>
        <w:jc w:val="both"/>
      </w:pPr>
      <w:r w:rsidRPr="004A5358">
        <w:t>УАИ администрации г. Канска анализирует, корректирует ход выполнения подпрограммы и вносит предложения по совершенствованию реализации подпрограммы.</w:t>
      </w:r>
    </w:p>
    <w:p w:rsidR="003641C8" w:rsidRPr="004A5358" w:rsidRDefault="003641C8" w:rsidP="004A5358">
      <w:pPr>
        <w:pStyle w:val="ConsPlusNormal0"/>
        <w:ind w:firstLine="540"/>
        <w:jc w:val="both"/>
      </w:pPr>
      <w:r w:rsidRPr="004A5358">
        <w:t>Реализация и финансирование подпрограммы осуществляется в соответствии с перечнем подпрограммных мероприятий.</w:t>
      </w:r>
    </w:p>
    <w:p w:rsidR="003641C8" w:rsidRPr="004A5358" w:rsidRDefault="003641C8" w:rsidP="004A5358">
      <w:pPr>
        <w:pStyle w:val="ConsPlusNormal0"/>
        <w:ind w:firstLine="540"/>
        <w:jc w:val="both"/>
      </w:pPr>
      <w:r w:rsidRPr="004A5358">
        <w:t xml:space="preserve">УАИ администрации г. Канска представляет в Финансовое управление администрации города Канска и отдел экономического развития администрации города Канска Красноярского края отчет о реализации подпрограммы и использовании финансовых средств в срок и в соответствии с </w:t>
      </w:r>
      <w:hyperlink r:id="rId16" w:history="1">
        <w:r w:rsidRPr="004A5358">
          <w:t>Порядком</w:t>
        </w:r>
      </w:hyperlink>
      <w:r w:rsidRPr="004A5358">
        <w:t xml:space="preserve"> принятия решений о разработке муниципальных программ города Канска, их формирования и реализации, утвержденным Постановлением администрации города от 22.08.2013 N 1096.</w:t>
      </w:r>
    </w:p>
    <w:p w:rsidR="003641C8" w:rsidRPr="004A5358" w:rsidRDefault="003641C8" w:rsidP="004A5358">
      <w:pPr>
        <w:pStyle w:val="ConsPlusNormal0"/>
        <w:ind w:firstLine="540"/>
        <w:jc w:val="both"/>
      </w:pPr>
      <w:r w:rsidRPr="004A5358">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3641C8" w:rsidRPr="004A5358" w:rsidRDefault="003641C8" w:rsidP="004A5358">
      <w:pPr>
        <w:pStyle w:val="ConsPlusNormal0"/>
        <w:ind w:firstLine="540"/>
        <w:jc w:val="both"/>
      </w:pPr>
      <w:r w:rsidRPr="004A5358">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3641C8" w:rsidRPr="004A5358" w:rsidRDefault="003641C8" w:rsidP="004A5358">
      <w:pPr>
        <w:pStyle w:val="ConsPlusNormal0"/>
        <w:jc w:val="right"/>
        <w:outlineLvl w:val="2"/>
      </w:pPr>
      <w:r w:rsidRPr="004A5358">
        <w:t>Приложение N 1</w:t>
      </w:r>
    </w:p>
    <w:p w:rsidR="003641C8" w:rsidRPr="004A5358" w:rsidRDefault="003641C8" w:rsidP="004A5358">
      <w:pPr>
        <w:pStyle w:val="ConsPlusNormal0"/>
        <w:jc w:val="right"/>
      </w:pPr>
      <w:r w:rsidRPr="004A5358">
        <w:t>к подпрограмме 1</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на территории</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both"/>
      </w:pPr>
    </w:p>
    <w:p w:rsidR="003641C8" w:rsidRPr="004A5358" w:rsidRDefault="003641C8" w:rsidP="004A5358">
      <w:pPr>
        <w:pStyle w:val="ConsPlusNormal0"/>
        <w:jc w:val="center"/>
      </w:pPr>
      <w:bookmarkStart w:id="5" w:name="P737"/>
      <w:bookmarkEnd w:id="5"/>
      <w:r w:rsidRPr="004A5358">
        <w:t>ПЕРЕЧЕНЬ</w:t>
      </w:r>
    </w:p>
    <w:p w:rsidR="003641C8" w:rsidRPr="004A5358" w:rsidRDefault="003641C8" w:rsidP="004A5358">
      <w:pPr>
        <w:pStyle w:val="ConsPlusNormal0"/>
        <w:jc w:val="center"/>
      </w:pPr>
      <w:r w:rsidRPr="004A5358">
        <w:t>И ЗНАЧЕНИЯ ПОКАЗАТЕЛЕЙ РЕЗУЛЬТАТИВНОСТИ ПОДПРОГРАММЫ</w:t>
      </w:r>
    </w:p>
    <w:p w:rsidR="003641C8" w:rsidRPr="004A5358" w:rsidRDefault="003641C8" w:rsidP="004A5358"/>
    <w:p w:rsidR="003641C8" w:rsidRPr="004A5358" w:rsidRDefault="003641C8" w:rsidP="004A5358">
      <w:pPr>
        <w:pStyle w:val="ConsPlusNorm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794"/>
        <w:gridCol w:w="1587"/>
        <w:gridCol w:w="737"/>
        <w:gridCol w:w="737"/>
        <w:gridCol w:w="850"/>
        <w:gridCol w:w="737"/>
        <w:gridCol w:w="737"/>
      </w:tblGrid>
      <w:tr w:rsidR="004A5358" w:rsidRPr="004A5358">
        <w:tc>
          <w:tcPr>
            <w:tcW w:w="454" w:type="dxa"/>
            <w:vMerge w:val="restart"/>
          </w:tcPr>
          <w:p w:rsidR="003641C8" w:rsidRPr="004A5358" w:rsidRDefault="003641C8" w:rsidP="004A5358">
            <w:pPr>
              <w:pStyle w:val="ConsPlusNormal0"/>
              <w:jc w:val="center"/>
            </w:pPr>
            <w:r w:rsidRPr="004A5358">
              <w:t>N п/п</w:t>
            </w:r>
          </w:p>
        </w:tc>
        <w:tc>
          <w:tcPr>
            <w:tcW w:w="2438" w:type="dxa"/>
            <w:vMerge w:val="restart"/>
          </w:tcPr>
          <w:p w:rsidR="003641C8" w:rsidRPr="004A5358" w:rsidRDefault="003641C8" w:rsidP="004A5358">
            <w:pPr>
              <w:pStyle w:val="ConsPlusNormal0"/>
              <w:jc w:val="center"/>
            </w:pPr>
            <w:r w:rsidRPr="004A5358">
              <w:t>Цель, показатели результативности</w:t>
            </w:r>
          </w:p>
        </w:tc>
        <w:tc>
          <w:tcPr>
            <w:tcW w:w="794" w:type="dxa"/>
            <w:vMerge w:val="restart"/>
          </w:tcPr>
          <w:p w:rsidR="003641C8" w:rsidRPr="004A5358" w:rsidRDefault="003641C8" w:rsidP="004A5358">
            <w:pPr>
              <w:pStyle w:val="ConsPlusNormal0"/>
              <w:jc w:val="center"/>
            </w:pPr>
            <w:r w:rsidRPr="004A5358">
              <w:t>Ед. изм.</w:t>
            </w:r>
          </w:p>
        </w:tc>
        <w:tc>
          <w:tcPr>
            <w:tcW w:w="1587" w:type="dxa"/>
            <w:vMerge w:val="restart"/>
          </w:tcPr>
          <w:p w:rsidR="003641C8" w:rsidRPr="004A5358" w:rsidRDefault="003641C8" w:rsidP="004A5358">
            <w:pPr>
              <w:pStyle w:val="ConsPlusNormal0"/>
              <w:jc w:val="center"/>
            </w:pPr>
            <w:r w:rsidRPr="004A5358">
              <w:t>Источник информации</w:t>
            </w:r>
          </w:p>
        </w:tc>
        <w:tc>
          <w:tcPr>
            <w:tcW w:w="737" w:type="dxa"/>
            <w:vMerge w:val="restart"/>
          </w:tcPr>
          <w:p w:rsidR="003641C8" w:rsidRPr="004A5358" w:rsidRDefault="003641C8" w:rsidP="004A5358">
            <w:pPr>
              <w:pStyle w:val="ConsPlusNormal0"/>
              <w:jc w:val="center"/>
            </w:pPr>
            <w:r w:rsidRPr="004A5358">
              <w:t>2016 год</w:t>
            </w:r>
          </w:p>
        </w:tc>
        <w:tc>
          <w:tcPr>
            <w:tcW w:w="3061" w:type="dxa"/>
            <w:gridSpan w:val="4"/>
          </w:tcPr>
          <w:p w:rsidR="003641C8" w:rsidRPr="004A5358" w:rsidRDefault="003641C8" w:rsidP="004A5358">
            <w:pPr>
              <w:pStyle w:val="ConsPlusNormal0"/>
              <w:jc w:val="center"/>
            </w:pPr>
            <w:r w:rsidRPr="004A5358">
              <w:t>Годы реализации подпрограммы</w:t>
            </w:r>
          </w:p>
        </w:tc>
      </w:tr>
      <w:tr w:rsidR="004A5358" w:rsidRPr="004A5358">
        <w:tc>
          <w:tcPr>
            <w:tcW w:w="454" w:type="dxa"/>
            <w:vMerge/>
          </w:tcPr>
          <w:p w:rsidR="003641C8" w:rsidRPr="004A5358" w:rsidRDefault="003641C8" w:rsidP="004A5358"/>
        </w:tc>
        <w:tc>
          <w:tcPr>
            <w:tcW w:w="2438" w:type="dxa"/>
            <w:vMerge/>
          </w:tcPr>
          <w:p w:rsidR="003641C8" w:rsidRPr="004A5358" w:rsidRDefault="003641C8" w:rsidP="004A5358"/>
        </w:tc>
        <w:tc>
          <w:tcPr>
            <w:tcW w:w="794" w:type="dxa"/>
            <w:vMerge/>
          </w:tcPr>
          <w:p w:rsidR="003641C8" w:rsidRPr="004A5358" w:rsidRDefault="003641C8" w:rsidP="004A5358"/>
        </w:tc>
        <w:tc>
          <w:tcPr>
            <w:tcW w:w="1587" w:type="dxa"/>
            <w:vMerge/>
          </w:tcPr>
          <w:p w:rsidR="003641C8" w:rsidRPr="004A5358" w:rsidRDefault="003641C8" w:rsidP="004A5358"/>
        </w:tc>
        <w:tc>
          <w:tcPr>
            <w:tcW w:w="737" w:type="dxa"/>
            <w:vMerge/>
          </w:tcPr>
          <w:p w:rsidR="003641C8" w:rsidRPr="004A5358" w:rsidRDefault="003641C8" w:rsidP="004A5358"/>
        </w:tc>
        <w:tc>
          <w:tcPr>
            <w:tcW w:w="737" w:type="dxa"/>
          </w:tcPr>
          <w:p w:rsidR="003641C8" w:rsidRPr="004A5358" w:rsidRDefault="003641C8" w:rsidP="004A5358">
            <w:pPr>
              <w:pStyle w:val="ConsPlusNormal0"/>
              <w:jc w:val="center"/>
            </w:pPr>
            <w:r w:rsidRPr="004A5358">
              <w:t>2017</w:t>
            </w:r>
          </w:p>
        </w:tc>
        <w:tc>
          <w:tcPr>
            <w:tcW w:w="850" w:type="dxa"/>
          </w:tcPr>
          <w:p w:rsidR="003641C8" w:rsidRPr="004A5358" w:rsidRDefault="003641C8" w:rsidP="004A5358">
            <w:pPr>
              <w:pStyle w:val="ConsPlusNormal0"/>
              <w:jc w:val="center"/>
            </w:pPr>
            <w:r w:rsidRPr="004A5358">
              <w:t>2018</w:t>
            </w:r>
          </w:p>
        </w:tc>
        <w:tc>
          <w:tcPr>
            <w:tcW w:w="737" w:type="dxa"/>
          </w:tcPr>
          <w:p w:rsidR="003641C8" w:rsidRPr="004A5358" w:rsidRDefault="003641C8" w:rsidP="004A5358">
            <w:pPr>
              <w:pStyle w:val="ConsPlusNormal0"/>
              <w:jc w:val="center"/>
            </w:pPr>
            <w:r w:rsidRPr="004A5358">
              <w:t>2019</w:t>
            </w:r>
          </w:p>
        </w:tc>
        <w:tc>
          <w:tcPr>
            <w:tcW w:w="737" w:type="dxa"/>
          </w:tcPr>
          <w:p w:rsidR="003641C8" w:rsidRPr="004A5358" w:rsidRDefault="003641C8" w:rsidP="004A5358">
            <w:pPr>
              <w:pStyle w:val="ConsPlusNormal0"/>
              <w:jc w:val="center"/>
            </w:pPr>
            <w:r w:rsidRPr="004A5358">
              <w:t>2020</w:t>
            </w:r>
          </w:p>
        </w:tc>
      </w:tr>
      <w:tr w:rsidR="004A5358" w:rsidRPr="004A5358">
        <w:tc>
          <w:tcPr>
            <w:tcW w:w="454" w:type="dxa"/>
          </w:tcPr>
          <w:p w:rsidR="003641C8" w:rsidRPr="004A5358" w:rsidRDefault="003641C8" w:rsidP="004A5358">
            <w:pPr>
              <w:pStyle w:val="ConsPlusNormal0"/>
            </w:pPr>
            <w:r w:rsidRPr="004A5358">
              <w:t>1</w:t>
            </w:r>
          </w:p>
        </w:tc>
        <w:tc>
          <w:tcPr>
            <w:tcW w:w="8617" w:type="dxa"/>
            <w:gridSpan w:val="8"/>
          </w:tcPr>
          <w:p w:rsidR="003641C8" w:rsidRPr="004A5358" w:rsidRDefault="003641C8" w:rsidP="004A5358">
            <w:pPr>
              <w:pStyle w:val="ConsPlusNormal0"/>
            </w:pPr>
            <w:r w:rsidRPr="004A5358">
              <w:t>Цель подпрограммы: создание условий для развития инвестиционной деятельности на территории города Канска</w:t>
            </w:r>
          </w:p>
        </w:tc>
      </w:tr>
      <w:tr w:rsidR="004A5358" w:rsidRPr="004A5358">
        <w:tc>
          <w:tcPr>
            <w:tcW w:w="454" w:type="dxa"/>
          </w:tcPr>
          <w:p w:rsidR="003641C8" w:rsidRPr="004A5358" w:rsidRDefault="003641C8" w:rsidP="004A5358">
            <w:pPr>
              <w:pStyle w:val="ConsPlusNormal0"/>
            </w:pPr>
          </w:p>
        </w:tc>
        <w:tc>
          <w:tcPr>
            <w:tcW w:w="8617" w:type="dxa"/>
            <w:gridSpan w:val="8"/>
          </w:tcPr>
          <w:p w:rsidR="003641C8" w:rsidRPr="004A5358" w:rsidRDefault="003641C8" w:rsidP="004A5358">
            <w:pPr>
              <w:pStyle w:val="ConsPlusNormal0"/>
            </w:pPr>
            <w:r w:rsidRPr="004A5358">
              <w:t>Задача подпрограммы: создание позитивного инвестиционного имиджа города Канска</w:t>
            </w:r>
          </w:p>
        </w:tc>
      </w:tr>
      <w:tr w:rsidR="004A5358" w:rsidRPr="004A5358">
        <w:tc>
          <w:tcPr>
            <w:tcW w:w="454" w:type="dxa"/>
          </w:tcPr>
          <w:p w:rsidR="003641C8" w:rsidRPr="004A5358" w:rsidRDefault="003641C8" w:rsidP="004A5358">
            <w:pPr>
              <w:pStyle w:val="ConsPlusNormal0"/>
            </w:pPr>
            <w:r w:rsidRPr="004A5358">
              <w:t>1.1</w:t>
            </w:r>
          </w:p>
        </w:tc>
        <w:tc>
          <w:tcPr>
            <w:tcW w:w="2438" w:type="dxa"/>
          </w:tcPr>
          <w:p w:rsidR="003641C8" w:rsidRPr="004A5358" w:rsidRDefault="003641C8" w:rsidP="004A5358">
            <w:pPr>
              <w:pStyle w:val="ConsPlusNormal0"/>
            </w:pPr>
            <w:r w:rsidRPr="004A5358">
              <w:t>Количество проведенных мероприятий в сфере развития инвестиционной деятельности</w:t>
            </w:r>
          </w:p>
        </w:tc>
        <w:tc>
          <w:tcPr>
            <w:tcW w:w="794" w:type="dxa"/>
          </w:tcPr>
          <w:p w:rsidR="003641C8" w:rsidRPr="004A5358" w:rsidRDefault="003641C8" w:rsidP="004A5358">
            <w:pPr>
              <w:pStyle w:val="ConsPlusNormal0"/>
            </w:pPr>
            <w:r w:rsidRPr="004A5358">
              <w:t>Ед.</w:t>
            </w:r>
          </w:p>
        </w:tc>
        <w:tc>
          <w:tcPr>
            <w:tcW w:w="1587" w:type="dxa"/>
          </w:tcPr>
          <w:p w:rsidR="003641C8" w:rsidRPr="004A5358" w:rsidRDefault="003641C8" w:rsidP="004A5358">
            <w:pPr>
              <w:pStyle w:val="ConsPlusNormal0"/>
            </w:pPr>
            <w:r w:rsidRPr="004A5358">
              <w:t>отчетность</w:t>
            </w:r>
          </w:p>
        </w:tc>
        <w:tc>
          <w:tcPr>
            <w:tcW w:w="737" w:type="dxa"/>
          </w:tcPr>
          <w:p w:rsidR="003641C8" w:rsidRPr="004A5358" w:rsidRDefault="003641C8" w:rsidP="004A5358">
            <w:pPr>
              <w:pStyle w:val="ConsPlusNormal0"/>
              <w:jc w:val="center"/>
            </w:pPr>
            <w:r w:rsidRPr="004A5358">
              <w:t>1</w:t>
            </w:r>
          </w:p>
        </w:tc>
        <w:tc>
          <w:tcPr>
            <w:tcW w:w="737" w:type="dxa"/>
          </w:tcPr>
          <w:p w:rsidR="003641C8" w:rsidRPr="004A5358" w:rsidRDefault="003641C8" w:rsidP="004A5358">
            <w:pPr>
              <w:pStyle w:val="ConsPlusNormal0"/>
              <w:jc w:val="center"/>
            </w:pPr>
            <w:r w:rsidRPr="004A5358">
              <w:t>1</w:t>
            </w:r>
          </w:p>
        </w:tc>
        <w:tc>
          <w:tcPr>
            <w:tcW w:w="850" w:type="dxa"/>
          </w:tcPr>
          <w:p w:rsidR="003641C8" w:rsidRPr="004A5358" w:rsidRDefault="003641C8" w:rsidP="004A5358">
            <w:pPr>
              <w:pStyle w:val="ConsPlusNormal0"/>
              <w:jc w:val="center"/>
            </w:pPr>
            <w:r w:rsidRPr="004A5358">
              <w:t>1</w:t>
            </w:r>
          </w:p>
        </w:tc>
        <w:tc>
          <w:tcPr>
            <w:tcW w:w="737" w:type="dxa"/>
          </w:tcPr>
          <w:p w:rsidR="003641C8" w:rsidRPr="004A5358" w:rsidRDefault="003641C8" w:rsidP="004A5358">
            <w:pPr>
              <w:pStyle w:val="ConsPlusNormal0"/>
              <w:jc w:val="center"/>
            </w:pPr>
            <w:r w:rsidRPr="004A5358">
              <w:t>1</w:t>
            </w:r>
          </w:p>
        </w:tc>
        <w:tc>
          <w:tcPr>
            <w:tcW w:w="737" w:type="dxa"/>
          </w:tcPr>
          <w:p w:rsidR="003641C8" w:rsidRPr="004A5358" w:rsidRDefault="003641C8" w:rsidP="004A5358">
            <w:pPr>
              <w:pStyle w:val="ConsPlusNormal0"/>
              <w:jc w:val="center"/>
            </w:pPr>
            <w:r w:rsidRPr="004A5358">
              <w:t>1</w:t>
            </w:r>
          </w:p>
        </w:tc>
      </w:tr>
    </w:tbl>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Default="003641C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Pr="004A5358" w:rsidRDefault="004A5358" w:rsidP="004A5358">
      <w:pPr>
        <w:pStyle w:val="ConsPlusNormal0"/>
        <w:jc w:val="both"/>
      </w:pPr>
    </w:p>
    <w:p w:rsidR="003641C8" w:rsidRPr="004A5358" w:rsidRDefault="003641C8" w:rsidP="004A5358">
      <w:pPr>
        <w:pStyle w:val="ConsPlusNormal0"/>
        <w:jc w:val="right"/>
        <w:outlineLvl w:val="2"/>
      </w:pPr>
      <w:r w:rsidRPr="004A5358">
        <w:t>Приложение N 2</w:t>
      </w:r>
    </w:p>
    <w:p w:rsidR="003641C8" w:rsidRPr="004A5358" w:rsidRDefault="003641C8" w:rsidP="004A5358">
      <w:pPr>
        <w:pStyle w:val="ConsPlusNormal0"/>
        <w:jc w:val="right"/>
      </w:pPr>
      <w:r w:rsidRPr="004A5358">
        <w:t>к подпрограмме 1</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на территории</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both"/>
      </w:pPr>
    </w:p>
    <w:p w:rsidR="003641C8" w:rsidRPr="004A5358" w:rsidRDefault="003641C8" w:rsidP="004A5358">
      <w:pPr>
        <w:pStyle w:val="ConsPlusNormal0"/>
        <w:jc w:val="center"/>
      </w:pPr>
      <w:bookmarkStart w:id="6" w:name="P777"/>
      <w:bookmarkEnd w:id="6"/>
      <w:r w:rsidRPr="004A5358">
        <w:t>ПЕРЕЧЕНЬ</w:t>
      </w:r>
    </w:p>
    <w:p w:rsidR="003641C8" w:rsidRPr="004A5358" w:rsidRDefault="003641C8" w:rsidP="004A5358">
      <w:pPr>
        <w:pStyle w:val="ConsPlusNormal0"/>
        <w:jc w:val="center"/>
      </w:pPr>
      <w:r w:rsidRPr="004A5358">
        <w:t>МЕРОПРИЯТИЙ ПОДПРОГРАММЫ</w:t>
      </w:r>
    </w:p>
    <w:p w:rsidR="003641C8" w:rsidRPr="004A5358" w:rsidRDefault="003641C8" w:rsidP="004A5358"/>
    <w:p w:rsidR="003641C8" w:rsidRPr="004A5358" w:rsidRDefault="003641C8" w:rsidP="004A5358">
      <w:pPr>
        <w:pStyle w:val="ConsPlusNormal0"/>
        <w:jc w:val="both"/>
      </w:pPr>
    </w:p>
    <w:p w:rsidR="003641C8" w:rsidRPr="004A5358" w:rsidRDefault="003641C8" w:rsidP="004A5358">
      <w:pPr>
        <w:sectPr w:rsidR="003641C8" w:rsidRPr="004A535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54"/>
        <w:gridCol w:w="1744"/>
        <w:gridCol w:w="694"/>
        <w:gridCol w:w="604"/>
        <w:gridCol w:w="1444"/>
        <w:gridCol w:w="484"/>
        <w:gridCol w:w="1144"/>
        <w:gridCol w:w="1144"/>
        <w:gridCol w:w="1144"/>
        <w:gridCol w:w="1414"/>
        <w:gridCol w:w="2074"/>
      </w:tblGrid>
      <w:tr w:rsidR="004A5358" w:rsidRPr="004A5358">
        <w:tc>
          <w:tcPr>
            <w:tcW w:w="604" w:type="dxa"/>
            <w:vMerge w:val="restart"/>
          </w:tcPr>
          <w:p w:rsidR="003641C8" w:rsidRPr="004A5358" w:rsidRDefault="003641C8" w:rsidP="004A5358">
            <w:pPr>
              <w:pStyle w:val="ConsPlusNormal0"/>
              <w:jc w:val="center"/>
            </w:pPr>
            <w:r w:rsidRPr="004A5358">
              <w:lastRenderedPageBreak/>
              <w:t>N п/п</w:t>
            </w:r>
          </w:p>
        </w:tc>
        <w:tc>
          <w:tcPr>
            <w:tcW w:w="1954" w:type="dxa"/>
            <w:vMerge w:val="restart"/>
          </w:tcPr>
          <w:p w:rsidR="003641C8" w:rsidRPr="004A5358" w:rsidRDefault="003641C8" w:rsidP="004A5358">
            <w:pPr>
              <w:pStyle w:val="ConsPlusNormal0"/>
              <w:jc w:val="center"/>
            </w:pPr>
            <w:r w:rsidRPr="004A5358">
              <w:t>Цели, задачи, мероприятия подпрограммы</w:t>
            </w:r>
          </w:p>
        </w:tc>
        <w:tc>
          <w:tcPr>
            <w:tcW w:w="1744" w:type="dxa"/>
            <w:vMerge w:val="restart"/>
          </w:tcPr>
          <w:p w:rsidR="003641C8" w:rsidRPr="004A5358" w:rsidRDefault="003641C8" w:rsidP="004A5358">
            <w:pPr>
              <w:pStyle w:val="ConsPlusNormal0"/>
              <w:jc w:val="center"/>
            </w:pPr>
            <w:r w:rsidRPr="004A5358">
              <w:t>ГРБС</w:t>
            </w:r>
          </w:p>
        </w:tc>
        <w:tc>
          <w:tcPr>
            <w:tcW w:w="3226" w:type="dxa"/>
            <w:gridSpan w:val="4"/>
          </w:tcPr>
          <w:p w:rsidR="003641C8" w:rsidRPr="004A5358" w:rsidRDefault="003641C8" w:rsidP="004A5358">
            <w:pPr>
              <w:pStyle w:val="ConsPlusNormal0"/>
              <w:jc w:val="center"/>
            </w:pPr>
            <w:r w:rsidRPr="004A5358">
              <w:t>Код бюджетной классификации</w:t>
            </w:r>
          </w:p>
        </w:tc>
        <w:tc>
          <w:tcPr>
            <w:tcW w:w="4846" w:type="dxa"/>
            <w:gridSpan w:val="4"/>
          </w:tcPr>
          <w:p w:rsidR="003641C8" w:rsidRPr="004A5358" w:rsidRDefault="003641C8" w:rsidP="004A5358">
            <w:pPr>
              <w:pStyle w:val="ConsPlusNormal0"/>
              <w:jc w:val="center"/>
            </w:pPr>
            <w:r w:rsidRPr="004A5358">
              <w:t>Расходы по годам реализации программы, рублей</w:t>
            </w:r>
          </w:p>
        </w:tc>
        <w:tc>
          <w:tcPr>
            <w:tcW w:w="2074" w:type="dxa"/>
            <w:vMerge w:val="restart"/>
          </w:tcPr>
          <w:p w:rsidR="003641C8" w:rsidRPr="004A5358" w:rsidRDefault="003641C8" w:rsidP="004A5358">
            <w:pPr>
              <w:pStyle w:val="ConsPlusNormal0"/>
              <w:jc w:val="center"/>
            </w:pPr>
            <w:r w:rsidRPr="004A5358">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A5358" w:rsidRPr="004A5358">
        <w:tc>
          <w:tcPr>
            <w:tcW w:w="604" w:type="dxa"/>
            <w:vMerge/>
          </w:tcPr>
          <w:p w:rsidR="003641C8" w:rsidRPr="004A5358" w:rsidRDefault="003641C8" w:rsidP="004A5358"/>
        </w:tc>
        <w:tc>
          <w:tcPr>
            <w:tcW w:w="1954" w:type="dxa"/>
            <w:vMerge/>
          </w:tcPr>
          <w:p w:rsidR="003641C8" w:rsidRPr="004A5358" w:rsidRDefault="003641C8" w:rsidP="004A5358"/>
        </w:tc>
        <w:tc>
          <w:tcPr>
            <w:tcW w:w="1744" w:type="dxa"/>
            <w:vMerge/>
          </w:tcPr>
          <w:p w:rsidR="003641C8" w:rsidRPr="004A5358" w:rsidRDefault="003641C8" w:rsidP="004A5358"/>
        </w:tc>
        <w:tc>
          <w:tcPr>
            <w:tcW w:w="694" w:type="dxa"/>
          </w:tcPr>
          <w:p w:rsidR="003641C8" w:rsidRPr="004A5358" w:rsidRDefault="003641C8" w:rsidP="004A5358">
            <w:pPr>
              <w:pStyle w:val="ConsPlusNormal0"/>
              <w:jc w:val="center"/>
            </w:pPr>
            <w:r w:rsidRPr="004A5358">
              <w:t>ГРБС</w:t>
            </w:r>
          </w:p>
        </w:tc>
        <w:tc>
          <w:tcPr>
            <w:tcW w:w="604" w:type="dxa"/>
          </w:tcPr>
          <w:p w:rsidR="003641C8" w:rsidRPr="004A5358" w:rsidRDefault="003641C8" w:rsidP="004A5358">
            <w:pPr>
              <w:pStyle w:val="ConsPlusNormal0"/>
              <w:jc w:val="center"/>
            </w:pPr>
            <w:proofErr w:type="spellStart"/>
            <w:r w:rsidRPr="004A5358">
              <w:t>Рз</w:t>
            </w:r>
            <w:proofErr w:type="spellEnd"/>
            <w:r w:rsidRPr="004A5358">
              <w:t xml:space="preserve"> </w:t>
            </w:r>
            <w:proofErr w:type="spellStart"/>
            <w:r w:rsidRPr="004A5358">
              <w:t>Пр</w:t>
            </w:r>
            <w:proofErr w:type="spellEnd"/>
          </w:p>
        </w:tc>
        <w:tc>
          <w:tcPr>
            <w:tcW w:w="1444" w:type="dxa"/>
          </w:tcPr>
          <w:p w:rsidR="003641C8" w:rsidRPr="004A5358" w:rsidRDefault="003641C8" w:rsidP="004A5358">
            <w:pPr>
              <w:pStyle w:val="ConsPlusNormal0"/>
              <w:jc w:val="center"/>
            </w:pPr>
            <w:r w:rsidRPr="004A5358">
              <w:t>ЦСР</w:t>
            </w:r>
          </w:p>
        </w:tc>
        <w:tc>
          <w:tcPr>
            <w:tcW w:w="484" w:type="dxa"/>
          </w:tcPr>
          <w:p w:rsidR="003641C8" w:rsidRPr="004A5358" w:rsidRDefault="003641C8" w:rsidP="004A5358">
            <w:pPr>
              <w:pStyle w:val="ConsPlusNormal0"/>
              <w:jc w:val="center"/>
            </w:pPr>
            <w:r w:rsidRPr="004A5358">
              <w:t>ВР</w:t>
            </w:r>
          </w:p>
        </w:tc>
        <w:tc>
          <w:tcPr>
            <w:tcW w:w="1144" w:type="dxa"/>
          </w:tcPr>
          <w:p w:rsidR="003641C8" w:rsidRPr="004A5358" w:rsidRDefault="003641C8" w:rsidP="004A5358">
            <w:pPr>
              <w:pStyle w:val="ConsPlusNormal0"/>
              <w:jc w:val="center"/>
            </w:pPr>
            <w:r w:rsidRPr="004A5358">
              <w:t>2018</w:t>
            </w:r>
          </w:p>
        </w:tc>
        <w:tc>
          <w:tcPr>
            <w:tcW w:w="1144" w:type="dxa"/>
          </w:tcPr>
          <w:p w:rsidR="003641C8" w:rsidRPr="004A5358" w:rsidRDefault="003641C8" w:rsidP="004A5358">
            <w:pPr>
              <w:pStyle w:val="ConsPlusNormal0"/>
              <w:jc w:val="center"/>
            </w:pPr>
            <w:r w:rsidRPr="004A5358">
              <w:t>2019</w:t>
            </w:r>
          </w:p>
        </w:tc>
        <w:tc>
          <w:tcPr>
            <w:tcW w:w="1144" w:type="dxa"/>
          </w:tcPr>
          <w:p w:rsidR="003641C8" w:rsidRPr="004A5358" w:rsidRDefault="003641C8" w:rsidP="004A5358">
            <w:pPr>
              <w:pStyle w:val="ConsPlusNormal0"/>
              <w:jc w:val="center"/>
            </w:pPr>
            <w:r w:rsidRPr="004A5358">
              <w:t>2020</w:t>
            </w:r>
          </w:p>
        </w:tc>
        <w:tc>
          <w:tcPr>
            <w:tcW w:w="1414" w:type="dxa"/>
          </w:tcPr>
          <w:p w:rsidR="003641C8" w:rsidRPr="004A5358" w:rsidRDefault="003641C8" w:rsidP="004A5358">
            <w:pPr>
              <w:pStyle w:val="ConsPlusNormal0"/>
              <w:jc w:val="center"/>
            </w:pPr>
            <w:r w:rsidRPr="004A5358">
              <w:t>итого на очередной финансовый год и плановый период</w:t>
            </w:r>
          </w:p>
        </w:tc>
        <w:tc>
          <w:tcPr>
            <w:tcW w:w="2074" w:type="dxa"/>
            <w:vMerge/>
          </w:tcPr>
          <w:p w:rsidR="003641C8" w:rsidRPr="004A5358" w:rsidRDefault="003641C8" w:rsidP="004A5358"/>
        </w:tc>
      </w:tr>
      <w:tr w:rsidR="004A5358" w:rsidRPr="004A5358">
        <w:tc>
          <w:tcPr>
            <w:tcW w:w="604" w:type="dxa"/>
          </w:tcPr>
          <w:p w:rsidR="003641C8" w:rsidRPr="004A5358" w:rsidRDefault="003641C8" w:rsidP="004A5358">
            <w:pPr>
              <w:pStyle w:val="ConsPlusNormal0"/>
            </w:pPr>
            <w:r w:rsidRPr="004A5358">
              <w:t>1</w:t>
            </w:r>
          </w:p>
        </w:tc>
        <w:tc>
          <w:tcPr>
            <w:tcW w:w="1954" w:type="dxa"/>
          </w:tcPr>
          <w:p w:rsidR="003641C8" w:rsidRPr="004A5358" w:rsidRDefault="003641C8" w:rsidP="004A5358">
            <w:pPr>
              <w:pStyle w:val="ConsPlusNormal0"/>
            </w:pPr>
            <w:r w:rsidRPr="004A5358">
              <w:t>Цель подпрограммы: создание условий для развития инвестиционной деятельности на территории города Канска</w:t>
            </w:r>
          </w:p>
        </w:tc>
        <w:tc>
          <w:tcPr>
            <w:tcW w:w="1744" w:type="dxa"/>
          </w:tcPr>
          <w:p w:rsidR="003641C8" w:rsidRPr="004A5358" w:rsidRDefault="003641C8" w:rsidP="004A5358">
            <w:pPr>
              <w:pStyle w:val="ConsPlusNormal0"/>
            </w:pPr>
            <w:r w:rsidRPr="004A5358">
              <w:t>Управление архитектуры и инвестиций администрации города Канска</w:t>
            </w:r>
          </w:p>
        </w:tc>
        <w:tc>
          <w:tcPr>
            <w:tcW w:w="694" w:type="dxa"/>
          </w:tcPr>
          <w:p w:rsidR="003641C8" w:rsidRPr="004A5358" w:rsidRDefault="003641C8" w:rsidP="004A5358">
            <w:pPr>
              <w:pStyle w:val="ConsPlusNormal0"/>
            </w:pPr>
          </w:p>
        </w:tc>
        <w:tc>
          <w:tcPr>
            <w:tcW w:w="604" w:type="dxa"/>
          </w:tcPr>
          <w:p w:rsidR="003641C8" w:rsidRPr="004A5358" w:rsidRDefault="003641C8" w:rsidP="004A5358">
            <w:pPr>
              <w:pStyle w:val="ConsPlusNormal0"/>
            </w:pPr>
          </w:p>
        </w:tc>
        <w:tc>
          <w:tcPr>
            <w:tcW w:w="1444" w:type="dxa"/>
          </w:tcPr>
          <w:p w:rsidR="003641C8" w:rsidRPr="004A5358" w:rsidRDefault="003641C8" w:rsidP="004A5358">
            <w:pPr>
              <w:pStyle w:val="ConsPlusNormal0"/>
            </w:pPr>
          </w:p>
        </w:tc>
        <w:tc>
          <w:tcPr>
            <w:tcW w:w="484" w:type="dxa"/>
          </w:tcPr>
          <w:p w:rsidR="003641C8" w:rsidRPr="004A5358" w:rsidRDefault="003641C8" w:rsidP="004A5358">
            <w:pPr>
              <w:pStyle w:val="ConsPlusNormal0"/>
            </w:pPr>
          </w:p>
        </w:tc>
        <w:tc>
          <w:tcPr>
            <w:tcW w:w="1144" w:type="dxa"/>
          </w:tcPr>
          <w:p w:rsidR="003641C8" w:rsidRPr="004A5358" w:rsidRDefault="003641C8" w:rsidP="004A5358">
            <w:pPr>
              <w:pStyle w:val="ConsPlusNormal0"/>
              <w:jc w:val="center"/>
            </w:pPr>
            <w:r w:rsidRPr="004A5358">
              <w:t>200000,00</w:t>
            </w:r>
          </w:p>
        </w:tc>
        <w:tc>
          <w:tcPr>
            <w:tcW w:w="1144" w:type="dxa"/>
          </w:tcPr>
          <w:p w:rsidR="003641C8" w:rsidRPr="004A5358" w:rsidRDefault="003641C8" w:rsidP="004A5358">
            <w:pPr>
              <w:pStyle w:val="ConsPlusNormal0"/>
              <w:jc w:val="center"/>
            </w:pPr>
            <w:r w:rsidRPr="004A5358">
              <w:t>200000,00</w:t>
            </w:r>
          </w:p>
        </w:tc>
        <w:tc>
          <w:tcPr>
            <w:tcW w:w="1144" w:type="dxa"/>
          </w:tcPr>
          <w:p w:rsidR="003641C8" w:rsidRPr="004A5358" w:rsidRDefault="003641C8" w:rsidP="004A5358">
            <w:pPr>
              <w:pStyle w:val="ConsPlusNormal0"/>
              <w:jc w:val="center"/>
            </w:pPr>
            <w:r w:rsidRPr="004A5358">
              <w:t>200000,00</w:t>
            </w:r>
          </w:p>
        </w:tc>
        <w:tc>
          <w:tcPr>
            <w:tcW w:w="1414" w:type="dxa"/>
          </w:tcPr>
          <w:p w:rsidR="003641C8" w:rsidRPr="004A5358" w:rsidRDefault="003641C8" w:rsidP="004A5358">
            <w:pPr>
              <w:pStyle w:val="ConsPlusNormal0"/>
              <w:jc w:val="center"/>
            </w:pPr>
            <w:r w:rsidRPr="004A5358">
              <w:t>600000,00</w:t>
            </w:r>
          </w:p>
        </w:tc>
        <w:tc>
          <w:tcPr>
            <w:tcW w:w="2074" w:type="dxa"/>
          </w:tcPr>
          <w:p w:rsidR="003641C8" w:rsidRPr="004A5358" w:rsidRDefault="003641C8" w:rsidP="004A5358">
            <w:pPr>
              <w:pStyle w:val="ConsPlusNormal0"/>
            </w:pPr>
            <w:r w:rsidRPr="004A5358">
              <w:t>формирование положительного отношения к городу потенциальных инвесторов</w:t>
            </w:r>
          </w:p>
        </w:tc>
      </w:tr>
      <w:tr w:rsidR="004A5358" w:rsidRPr="004A5358">
        <w:tc>
          <w:tcPr>
            <w:tcW w:w="604" w:type="dxa"/>
          </w:tcPr>
          <w:p w:rsidR="003641C8" w:rsidRPr="004A5358" w:rsidRDefault="003641C8" w:rsidP="004A5358">
            <w:pPr>
              <w:pStyle w:val="ConsPlusNormal0"/>
            </w:pPr>
            <w:r w:rsidRPr="004A5358">
              <w:t>1.1</w:t>
            </w:r>
          </w:p>
        </w:tc>
        <w:tc>
          <w:tcPr>
            <w:tcW w:w="1954" w:type="dxa"/>
          </w:tcPr>
          <w:p w:rsidR="003641C8" w:rsidRPr="004A5358" w:rsidRDefault="003641C8" w:rsidP="004A5358">
            <w:pPr>
              <w:pStyle w:val="ConsPlusNormal0"/>
            </w:pPr>
            <w:r w:rsidRPr="004A5358">
              <w:t>Задача 1: создание позитивного инвестиционного имиджа города Канска</w:t>
            </w:r>
          </w:p>
        </w:tc>
        <w:tc>
          <w:tcPr>
            <w:tcW w:w="1744" w:type="dxa"/>
          </w:tcPr>
          <w:p w:rsidR="003641C8" w:rsidRPr="004A5358" w:rsidRDefault="003641C8" w:rsidP="004A5358">
            <w:pPr>
              <w:pStyle w:val="ConsPlusNormal0"/>
            </w:pPr>
            <w:r w:rsidRPr="004A5358">
              <w:t>Управление архитектуры и инвестиций администрации города Канска</w:t>
            </w:r>
          </w:p>
        </w:tc>
        <w:tc>
          <w:tcPr>
            <w:tcW w:w="694" w:type="dxa"/>
          </w:tcPr>
          <w:p w:rsidR="003641C8" w:rsidRPr="004A5358" w:rsidRDefault="003641C8" w:rsidP="004A5358">
            <w:pPr>
              <w:pStyle w:val="ConsPlusNormal0"/>
            </w:pPr>
          </w:p>
        </w:tc>
        <w:tc>
          <w:tcPr>
            <w:tcW w:w="604" w:type="dxa"/>
          </w:tcPr>
          <w:p w:rsidR="003641C8" w:rsidRPr="004A5358" w:rsidRDefault="003641C8" w:rsidP="004A5358">
            <w:pPr>
              <w:pStyle w:val="ConsPlusNormal0"/>
            </w:pPr>
          </w:p>
        </w:tc>
        <w:tc>
          <w:tcPr>
            <w:tcW w:w="1444" w:type="dxa"/>
          </w:tcPr>
          <w:p w:rsidR="003641C8" w:rsidRPr="004A5358" w:rsidRDefault="003641C8" w:rsidP="004A5358">
            <w:pPr>
              <w:pStyle w:val="ConsPlusNormal0"/>
            </w:pPr>
          </w:p>
        </w:tc>
        <w:tc>
          <w:tcPr>
            <w:tcW w:w="484" w:type="dxa"/>
          </w:tcPr>
          <w:p w:rsidR="003641C8" w:rsidRPr="004A5358" w:rsidRDefault="003641C8" w:rsidP="004A5358">
            <w:pPr>
              <w:pStyle w:val="ConsPlusNormal0"/>
            </w:pPr>
          </w:p>
        </w:tc>
        <w:tc>
          <w:tcPr>
            <w:tcW w:w="1144" w:type="dxa"/>
          </w:tcPr>
          <w:p w:rsidR="003641C8" w:rsidRPr="004A5358" w:rsidRDefault="003641C8" w:rsidP="004A5358">
            <w:pPr>
              <w:pStyle w:val="ConsPlusNormal0"/>
            </w:pPr>
          </w:p>
        </w:tc>
        <w:tc>
          <w:tcPr>
            <w:tcW w:w="1144" w:type="dxa"/>
          </w:tcPr>
          <w:p w:rsidR="003641C8" w:rsidRPr="004A5358" w:rsidRDefault="003641C8" w:rsidP="004A5358">
            <w:pPr>
              <w:pStyle w:val="ConsPlusNormal0"/>
            </w:pPr>
          </w:p>
        </w:tc>
        <w:tc>
          <w:tcPr>
            <w:tcW w:w="1144" w:type="dxa"/>
          </w:tcPr>
          <w:p w:rsidR="003641C8" w:rsidRPr="004A5358" w:rsidRDefault="003641C8" w:rsidP="004A5358">
            <w:pPr>
              <w:pStyle w:val="ConsPlusNormal0"/>
            </w:pPr>
          </w:p>
        </w:tc>
        <w:tc>
          <w:tcPr>
            <w:tcW w:w="1414" w:type="dxa"/>
          </w:tcPr>
          <w:p w:rsidR="003641C8" w:rsidRPr="004A5358" w:rsidRDefault="003641C8" w:rsidP="004A5358">
            <w:pPr>
              <w:pStyle w:val="ConsPlusNormal0"/>
            </w:pPr>
          </w:p>
        </w:tc>
        <w:tc>
          <w:tcPr>
            <w:tcW w:w="2074" w:type="dxa"/>
            <w:vMerge w:val="restart"/>
          </w:tcPr>
          <w:p w:rsidR="003641C8" w:rsidRPr="004A5358" w:rsidRDefault="003641C8" w:rsidP="004A5358">
            <w:pPr>
              <w:pStyle w:val="ConsPlusNormal0"/>
            </w:pPr>
            <w:r w:rsidRPr="004A5358">
              <w:t>проведение не менее 1 мероприятия в сфере инвестиционной деятельности в год</w:t>
            </w:r>
          </w:p>
        </w:tc>
      </w:tr>
      <w:tr w:rsidR="004A5358" w:rsidRPr="004A5358">
        <w:tc>
          <w:tcPr>
            <w:tcW w:w="604" w:type="dxa"/>
          </w:tcPr>
          <w:p w:rsidR="003641C8" w:rsidRPr="004A5358" w:rsidRDefault="003641C8" w:rsidP="004A5358">
            <w:pPr>
              <w:pStyle w:val="ConsPlusNormal0"/>
            </w:pPr>
            <w:r w:rsidRPr="004A5358">
              <w:t>1.1.1</w:t>
            </w:r>
          </w:p>
        </w:tc>
        <w:tc>
          <w:tcPr>
            <w:tcW w:w="1954" w:type="dxa"/>
          </w:tcPr>
          <w:p w:rsidR="003641C8" w:rsidRPr="004A5358" w:rsidRDefault="003641C8" w:rsidP="004A5358">
            <w:pPr>
              <w:pStyle w:val="ConsPlusNormal0"/>
            </w:pPr>
            <w:r w:rsidRPr="004A5358">
              <w:t>Мероприятие 1: организация и проведение мероприятий, направленных на поддержку инвестиционной деятельности</w:t>
            </w:r>
          </w:p>
        </w:tc>
        <w:tc>
          <w:tcPr>
            <w:tcW w:w="1744" w:type="dxa"/>
          </w:tcPr>
          <w:p w:rsidR="003641C8" w:rsidRPr="004A5358" w:rsidRDefault="003641C8" w:rsidP="004A5358">
            <w:pPr>
              <w:pStyle w:val="ConsPlusNormal0"/>
            </w:pPr>
            <w:r w:rsidRPr="004A5358">
              <w:t>Управление архитектуры инвестиций администрации города Канска</w:t>
            </w:r>
          </w:p>
        </w:tc>
        <w:tc>
          <w:tcPr>
            <w:tcW w:w="694" w:type="dxa"/>
          </w:tcPr>
          <w:p w:rsidR="003641C8" w:rsidRPr="004A5358" w:rsidRDefault="003641C8" w:rsidP="004A5358">
            <w:pPr>
              <w:pStyle w:val="ConsPlusNormal0"/>
              <w:jc w:val="center"/>
            </w:pPr>
            <w:r w:rsidRPr="004A5358">
              <w:t>916</w:t>
            </w:r>
          </w:p>
        </w:tc>
        <w:tc>
          <w:tcPr>
            <w:tcW w:w="604" w:type="dxa"/>
          </w:tcPr>
          <w:p w:rsidR="003641C8" w:rsidRPr="004A5358" w:rsidRDefault="003641C8" w:rsidP="004A5358">
            <w:pPr>
              <w:pStyle w:val="ConsPlusNormal0"/>
              <w:jc w:val="center"/>
            </w:pPr>
            <w:r w:rsidRPr="004A5358">
              <w:t>0113</w:t>
            </w:r>
          </w:p>
        </w:tc>
        <w:tc>
          <w:tcPr>
            <w:tcW w:w="1444" w:type="dxa"/>
          </w:tcPr>
          <w:p w:rsidR="003641C8" w:rsidRPr="004A5358" w:rsidRDefault="003641C8" w:rsidP="004A5358">
            <w:pPr>
              <w:pStyle w:val="ConsPlusNormal0"/>
              <w:jc w:val="center"/>
            </w:pPr>
            <w:r w:rsidRPr="004A5358">
              <w:t>07100800600</w:t>
            </w:r>
          </w:p>
        </w:tc>
        <w:tc>
          <w:tcPr>
            <w:tcW w:w="484" w:type="dxa"/>
          </w:tcPr>
          <w:p w:rsidR="003641C8" w:rsidRPr="004A5358" w:rsidRDefault="003641C8" w:rsidP="004A5358">
            <w:pPr>
              <w:pStyle w:val="ConsPlusNormal0"/>
              <w:jc w:val="center"/>
            </w:pPr>
            <w:r w:rsidRPr="004A5358">
              <w:t>244</w:t>
            </w:r>
          </w:p>
        </w:tc>
        <w:tc>
          <w:tcPr>
            <w:tcW w:w="1144" w:type="dxa"/>
          </w:tcPr>
          <w:p w:rsidR="003641C8" w:rsidRPr="004A5358" w:rsidRDefault="003641C8" w:rsidP="004A5358">
            <w:pPr>
              <w:pStyle w:val="ConsPlusNormal0"/>
              <w:jc w:val="center"/>
            </w:pPr>
            <w:r w:rsidRPr="004A5358">
              <w:t>200000,00</w:t>
            </w:r>
          </w:p>
        </w:tc>
        <w:tc>
          <w:tcPr>
            <w:tcW w:w="1144" w:type="dxa"/>
          </w:tcPr>
          <w:p w:rsidR="003641C8" w:rsidRPr="004A5358" w:rsidRDefault="003641C8" w:rsidP="004A5358">
            <w:pPr>
              <w:pStyle w:val="ConsPlusNormal0"/>
              <w:jc w:val="center"/>
            </w:pPr>
            <w:r w:rsidRPr="004A5358">
              <w:t>200000,00</w:t>
            </w:r>
          </w:p>
        </w:tc>
        <w:tc>
          <w:tcPr>
            <w:tcW w:w="1144" w:type="dxa"/>
          </w:tcPr>
          <w:p w:rsidR="003641C8" w:rsidRPr="004A5358" w:rsidRDefault="003641C8" w:rsidP="004A5358">
            <w:pPr>
              <w:pStyle w:val="ConsPlusNormal0"/>
              <w:jc w:val="center"/>
            </w:pPr>
            <w:r w:rsidRPr="004A5358">
              <w:t>200000,00</w:t>
            </w:r>
          </w:p>
        </w:tc>
        <w:tc>
          <w:tcPr>
            <w:tcW w:w="1414" w:type="dxa"/>
          </w:tcPr>
          <w:p w:rsidR="003641C8" w:rsidRPr="004A5358" w:rsidRDefault="003641C8" w:rsidP="004A5358">
            <w:pPr>
              <w:pStyle w:val="ConsPlusNormal0"/>
              <w:jc w:val="center"/>
            </w:pPr>
            <w:r w:rsidRPr="004A5358">
              <w:t>600000,00</w:t>
            </w:r>
          </w:p>
        </w:tc>
        <w:tc>
          <w:tcPr>
            <w:tcW w:w="2074" w:type="dxa"/>
            <w:vMerge/>
          </w:tcPr>
          <w:p w:rsidR="003641C8" w:rsidRPr="004A5358" w:rsidRDefault="003641C8" w:rsidP="004A5358"/>
        </w:tc>
      </w:tr>
      <w:tr w:rsidR="004A5358" w:rsidRPr="004A5358">
        <w:tc>
          <w:tcPr>
            <w:tcW w:w="604" w:type="dxa"/>
          </w:tcPr>
          <w:p w:rsidR="003641C8" w:rsidRPr="004A5358" w:rsidRDefault="003641C8" w:rsidP="004A5358">
            <w:pPr>
              <w:pStyle w:val="ConsPlusNormal0"/>
            </w:pPr>
          </w:p>
        </w:tc>
        <w:tc>
          <w:tcPr>
            <w:tcW w:w="1954" w:type="dxa"/>
          </w:tcPr>
          <w:p w:rsidR="003641C8" w:rsidRPr="004A5358" w:rsidRDefault="003641C8" w:rsidP="004A5358">
            <w:pPr>
              <w:pStyle w:val="ConsPlusNormal0"/>
            </w:pPr>
            <w:r w:rsidRPr="004A5358">
              <w:t>Итого по подпрограмме:</w:t>
            </w:r>
          </w:p>
        </w:tc>
        <w:tc>
          <w:tcPr>
            <w:tcW w:w="1744" w:type="dxa"/>
          </w:tcPr>
          <w:p w:rsidR="003641C8" w:rsidRPr="004A5358" w:rsidRDefault="003641C8" w:rsidP="004A5358">
            <w:pPr>
              <w:pStyle w:val="ConsPlusNormal0"/>
            </w:pPr>
          </w:p>
        </w:tc>
        <w:tc>
          <w:tcPr>
            <w:tcW w:w="694" w:type="dxa"/>
          </w:tcPr>
          <w:p w:rsidR="003641C8" w:rsidRPr="004A5358" w:rsidRDefault="003641C8" w:rsidP="004A5358">
            <w:pPr>
              <w:pStyle w:val="ConsPlusNormal0"/>
            </w:pPr>
          </w:p>
        </w:tc>
        <w:tc>
          <w:tcPr>
            <w:tcW w:w="604" w:type="dxa"/>
          </w:tcPr>
          <w:p w:rsidR="003641C8" w:rsidRPr="004A5358" w:rsidRDefault="003641C8" w:rsidP="004A5358">
            <w:pPr>
              <w:pStyle w:val="ConsPlusNormal0"/>
            </w:pPr>
          </w:p>
        </w:tc>
        <w:tc>
          <w:tcPr>
            <w:tcW w:w="1444" w:type="dxa"/>
          </w:tcPr>
          <w:p w:rsidR="003641C8" w:rsidRPr="004A5358" w:rsidRDefault="003641C8" w:rsidP="004A5358">
            <w:pPr>
              <w:pStyle w:val="ConsPlusNormal0"/>
            </w:pPr>
          </w:p>
        </w:tc>
        <w:tc>
          <w:tcPr>
            <w:tcW w:w="484" w:type="dxa"/>
          </w:tcPr>
          <w:p w:rsidR="003641C8" w:rsidRPr="004A5358" w:rsidRDefault="003641C8" w:rsidP="004A5358">
            <w:pPr>
              <w:pStyle w:val="ConsPlusNormal0"/>
            </w:pPr>
          </w:p>
        </w:tc>
        <w:tc>
          <w:tcPr>
            <w:tcW w:w="1144" w:type="dxa"/>
          </w:tcPr>
          <w:p w:rsidR="003641C8" w:rsidRPr="004A5358" w:rsidRDefault="003641C8" w:rsidP="004A5358">
            <w:pPr>
              <w:pStyle w:val="ConsPlusNormal0"/>
              <w:jc w:val="center"/>
            </w:pPr>
            <w:r w:rsidRPr="004A5358">
              <w:t>200000,00</w:t>
            </w:r>
          </w:p>
        </w:tc>
        <w:tc>
          <w:tcPr>
            <w:tcW w:w="1144" w:type="dxa"/>
          </w:tcPr>
          <w:p w:rsidR="003641C8" w:rsidRPr="004A5358" w:rsidRDefault="003641C8" w:rsidP="004A5358">
            <w:pPr>
              <w:pStyle w:val="ConsPlusNormal0"/>
              <w:jc w:val="center"/>
            </w:pPr>
            <w:r w:rsidRPr="004A5358">
              <w:t>200000,00</w:t>
            </w:r>
          </w:p>
        </w:tc>
        <w:tc>
          <w:tcPr>
            <w:tcW w:w="1144" w:type="dxa"/>
          </w:tcPr>
          <w:p w:rsidR="003641C8" w:rsidRPr="004A5358" w:rsidRDefault="003641C8" w:rsidP="004A5358">
            <w:pPr>
              <w:pStyle w:val="ConsPlusNormal0"/>
              <w:jc w:val="center"/>
            </w:pPr>
            <w:r w:rsidRPr="004A5358">
              <w:t>200000,00</w:t>
            </w:r>
          </w:p>
        </w:tc>
        <w:tc>
          <w:tcPr>
            <w:tcW w:w="1414" w:type="dxa"/>
          </w:tcPr>
          <w:p w:rsidR="003641C8" w:rsidRPr="004A5358" w:rsidRDefault="003641C8" w:rsidP="004A5358">
            <w:pPr>
              <w:pStyle w:val="ConsPlusNormal0"/>
              <w:jc w:val="center"/>
            </w:pPr>
            <w:r w:rsidRPr="004A5358">
              <w:t>600000,00</w:t>
            </w:r>
          </w:p>
        </w:tc>
        <w:tc>
          <w:tcPr>
            <w:tcW w:w="2074" w:type="dxa"/>
          </w:tcPr>
          <w:p w:rsidR="003641C8" w:rsidRPr="004A5358" w:rsidRDefault="003641C8" w:rsidP="004A5358">
            <w:pPr>
              <w:pStyle w:val="ConsPlusNormal0"/>
            </w:pPr>
          </w:p>
        </w:tc>
      </w:tr>
    </w:tbl>
    <w:p w:rsidR="003641C8" w:rsidRPr="004A5358" w:rsidRDefault="003641C8" w:rsidP="004A5358">
      <w:pPr>
        <w:sectPr w:rsidR="003641C8" w:rsidRPr="004A5358">
          <w:pgSz w:w="16838" w:h="11905" w:orient="landscape"/>
          <w:pgMar w:top="1701" w:right="1134" w:bottom="850" w:left="1134" w:header="0" w:footer="0" w:gutter="0"/>
          <w:cols w:space="720"/>
        </w:sectPr>
      </w:pPr>
    </w:p>
    <w:p w:rsidR="003641C8" w:rsidRPr="004A5358" w:rsidRDefault="003641C8" w:rsidP="004A5358">
      <w:pPr>
        <w:pStyle w:val="ConsPlusNormal0"/>
        <w:jc w:val="right"/>
        <w:outlineLvl w:val="1"/>
      </w:pPr>
      <w:r w:rsidRPr="004A5358">
        <w:lastRenderedPageBreak/>
        <w:t>Приложение N 4</w:t>
      </w:r>
    </w:p>
    <w:p w:rsidR="003641C8" w:rsidRPr="004A5358" w:rsidRDefault="003641C8" w:rsidP="004A5358">
      <w:pPr>
        <w:pStyle w:val="ConsPlusNormal0"/>
        <w:jc w:val="right"/>
      </w:pPr>
      <w:r w:rsidRPr="004A5358">
        <w:t>к муниципальной программе</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Title"/>
        <w:jc w:val="center"/>
        <w:rPr>
          <w:b w:val="0"/>
        </w:rPr>
      </w:pPr>
      <w:bookmarkStart w:id="7" w:name="P856"/>
      <w:bookmarkEnd w:id="7"/>
      <w:r w:rsidRPr="004A5358">
        <w:rPr>
          <w:b w:val="0"/>
        </w:rPr>
        <w:t>ПОДПРОГРАММА 2</w:t>
      </w:r>
    </w:p>
    <w:p w:rsidR="003641C8" w:rsidRPr="004A5358" w:rsidRDefault="003641C8" w:rsidP="004A5358">
      <w:pPr>
        <w:pStyle w:val="ConsPlusTitle"/>
        <w:jc w:val="center"/>
        <w:rPr>
          <w:b w:val="0"/>
        </w:rPr>
      </w:pPr>
      <w:r w:rsidRPr="004A5358">
        <w:rPr>
          <w:b w:val="0"/>
        </w:rPr>
        <w:t>"РАЗВИТИЕ СУБЪЕКТОВ МАЛОГО И СРЕДНЕГО ПРЕДПРИНИМАТЕЛЬСТВА</w:t>
      </w:r>
    </w:p>
    <w:p w:rsidR="003641C8" w:rsidRPr="004A5358" w:rsidRDefault="003641C8" w:rsidP="004A5358">
      <w:pPr>
        <w:pStyle w:val="ConsPlusTitle"/>
        <w:jc w:val="center"/>
        <w:rPr>
          <w:b w:val="0"/>
        </w:rPr>
      </w:pPr>
      <w:r w:rsidRPr="004A5358">
        <w:rPr>
          <w:b w:val="0"/>
        </w:rPr>
        <w:t>В ГОРОДЕ КАНСКЕ"</w:t>
      </w:r>
    </w:p>
    <w:p w:rsidR="003641C8" w:rsidRPr="004A5358" w:rsidRDefault="003641C8" w:rsidP="004A5358"/>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1. ПАСПОРТ</w:t>
      </w:r>
    </w:p>
    <w:p w:rsidR="003641C8" w:rsidRPr="004A5358" w:rsidRDefault="003641C8" w:rsidP="004A5358">
      <w:pPr>
        <w:pStyle w:val="ConsPlusNormal0"/>
        <w:jc w:val="center"/>
      </w:pPr>
      <w:r w:rsidRPr="004A5358">
        <w:t>ПОДПРОГРАММЫ "РАЗВИТИЕ СУБЪЕКТОВ МАЛОГО И СРЕДНЕГО</w:t>
      </w:r>
    </w:p>
    <w:p w:rsidR="003641C8" w:rsidRPr="004A5358" w:rsidRDefault="003641C8" w:rsidP="004A5358">
      <w:pPr>
        <w:pStyle w:val="ConsPlusNormal0"/>
        <w:jc w:val="center"/>
      </w:pPr>
      <w:r w:rsidRPr="004A5358">
        <w:t>ПРЕДПРИНИМАТЕЛЬСТВА В ГОРОДЕ КАНСКЕ"</w:t>
      </w:r>
    </w:p>
    <w:p w:rsidR="003641C8" w:rsidRPr="004A5358" w:rsidRDefault="003641C8" w:rsidP="004A5358">
      <w:pPr>
        <w:pStyle w:val="ConsPlusNorm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4A5358" w:rsidRPr="004A5358" w:rsidTr="003641C8">
        <w:tc>
          <w:tcPr>
            <w:tcW w:w="3401" w:type="dxa"/>
          </w:tcPr>
          <w:p w:rsidR="003641C8" w:rsidRPr="004A5358" w:rsidRDefault="003641C8" w:rsidP="004A5358">
            <w:pPr>
              <w:pStyle w:val="ConsPlusNormal0"/>
            </w:pPr>
            <w:r w:rsidRPr="004A5358">
              <w:t>Наименование подпрограммы</w:t>
            </w:r>
          </w:p>
        </w:tc>
        <w:tc>
          <w:tcPr>
            <w:tcW w:w="5669" w:type="dxa"/>
          </w:tcPr>
          <w:p w:rsidR="003641C8" w:rsidRPr="004A5358" w:rsidRDefault="003641C8" w:rsidP="004A5358">
            <w:pPr>
              <w:pStyle w:val="ConsPlusNormal0"/>
            </w:pPr>
            <w:r w:rsidRPr="004A5358">
              <w:t>Подпрограмма 2 "Развитие субъектов малого и среднего предпринимательства в городе Канске" (далее - подпрограмма)</w:t>
            </w:r>
          </w:p>
        </w:tc>
      </w:tr>
      <w:tr w:rsidR="004A5358" w:rsidRPr="004A5358" w:rsidTr="003641C8">
        <w:tc>
          <w:tcPr>
            <w:tcW w:w="3401" w:type="dxa"/>
          </w:tcPr>
          <w:p w:rsidR="003641C8" w:rsidRPr="004A5358" w:rsidRDefault="003641C8" w:rsidP="004A5358">
            <w:pPr>
              <w:pStyle w:val="ConsPlusNormal0"/>
            </w:pPr>
            <w:r w:rsidRPr="004A5358">
              <w:t>Наименование муниципальной программы города Канска, в рамках которой реализуется подпрограмма</w:t>
            </w:r>
          </w:p>
        </w:tc>
        <w:tc>
          <w:tcPr>
            <w:tcW w:w="5669" w:type="dxa"/>
          </w:tcPr>
          <w:p w:rsidR="003641C8" w:rsidRPr="004A5358" w:rsidRDefault="003641C8" w:rsidP="004A5358">
            <w:pPr>
              <w:pStyle w:val="ConsPlusNormal0"/>
            </w:pPr>
            <w:r w:rsidRPr="004A5358">
              <w:t>Муниципальная программа города Канска "Развитие инвестиционной деятельности, малого и среднего предпринимательства"</w:t>
            </w:r>
          </w:p>
        </w:tc>
      </w:tr>
      <w:tr w:rsidR="004A5358" w:rsidRPr="004A5358" w:rsidTr="003641C8">
        <w:tc>
          <w:tcPr>
            <w:tcW w:w="3401" w:type="dxa"/>
          </w:tcPr>
          <w:p w:rsidR="003641C8" w:rsidRPr="004A5358" w:rsidRDefault="003641C8" w:rsidP="004A5358">
            <w:pPr>
              <w:pStyle w:val="ConsPlusNormal0"/>
            </w:pPr>
            <w:r w:rsidRPr="004A5358">
              <w:t>Исполнитель подпрограммы</w:t>
            </w:r>
          </w:p>
        </w:tc>
        <w:tc>
          <w:tcPr>
            <w:tcW w:w="5669" w:type="dxa"/>
          </w:tcPr>
          <w:p w:rsidR="003641C8" w:rsidRPr="004A5358" w:rsidRDefault="003641C8" w:rsidP="004A5358">
            <w:pPr>
              <w:pStyle w:val="ConsPlusNormal0"/>
            </w:pPr>
            <w:r w:rsidRPr="004A5358">
              <w:t>Управление архитектуры и инвестиций администрации города Канска (далее - УАИ администрации г. Канска)</w:t>
            </w:r>
          </w:p>
        </w:tc>
      </w:tr>
      <w:tr w:rsidR="004A5358" w:rsidRPr="004A5358" w:rsidTr="003641C8">
        <w:tc>
          <w:tcPr>
            <w:tcW w:w="3401" w:type="dxa"/>
          </w:tcPr>
          <w:p w:rsidR="003641C8" w:rsidRPr="004A5358" w:rsidRDefault="003641C8" w:rsidP="004A5358">
            <w:pPr>
              <w:pStyle w:val="ConsPlusNormal0"/>
            </w:pPr>
            <w:r w:rsidRPr="004A5358">
              <w:t>Цель и задачи подпрограммы</w:t>
            </w:r>
          </w:p>
        </w:tc>
        <w:tc>
          <w:tcPr>
            <w:tcW w:w="5669" w:type="dxa"/>
          </w:tcPr>
          <w:p w:rsidR="003641C8" w:rsidRPr="004A5358" w:rsidRDefault="003641C8" w:rsidP="004A5358">
            <w:pPr>
              <w:pStyle w:val="ConsPlusNormal0"/>
            </w:pPr>
            <w:r w:rsidRPr="004A5358">
              <w:t>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3641C8" w:rsidRPr="004A5358" w:rsidRDefault="003641C8" w:rsidP="004A5358">
            <w:pPr>
              <w:pStyle w:val="ConsPlusNormal0"/>
            </w:pPr>
            <w:r w:rsidRPr="004A5358">
              <w:t>Задачи:</w:t>
            </w:r>
          </w:p>
          <w:p w:rsidR="003641C8" w:rsidRPr="004A5358" w:rsidRDefault="003641C8" w:rsidP="004A5358">
            <w:pPr>
              <w:pStyle w:val="ConsPlusNormal0"/>
            </w:pPr>
            <w:r w:rsidRPr="004A5358">
              <w:t>1. Повышение престижа предпринимателей в городском сообществе.</w:t>
            </w:r>
          </w:p>
          <w:p w:rsidR="003641C8" w:rsidRPr="004A5358" w:rsidRDefault="003641C8" w:rsidP="004A5358">
            <w:pPr>
              <w:pStyle w:val="ConsPlusNormal0"/>
            </w:pPr>
            <w:r w:rsidRPr="004A5358">
              <w:t>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p w:rsidR="003641C8" w:rsidRPr="004A5358" w:rsidRDefault="003641C8" w:rsidP="004A5358">
            <w:pPr>
              <w:pStyle w:val="ConsPlusNormal0"/>
            </w:pPr>
            <w:r w:rsidRPr="004A5358">
              <w:t>3. Создание и развитие социального предпринимательства, направленного на решение социальных проблем</w:t>
            </w:r>
          </w:p>
        </w:tc>
      </w:tr>
      <w:tr w:rsidR="004A5358" w:rsidRPr="004A5358" w:rsidTr="003641C8">
        <w:tc>
          <w:tcPr>
            <w:tcW w:w="3401" w:type="dxa"/>
          </w:tcPr>
          <w:p w:rsidR="003641C8" w:rsidRPr="004A5358" w:rsidRDefault="003641C8" w:rsidP="004A5358">
            <w:pPr>
              <w:pStyle w:val="ConsPlusNormal0"/>
            </w:pPr>
            <w:r w:rsidRPr="004A5358">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3641C8" w:rsidRPr="004A5358" w:rsidRDefault="001504D5" w:rsidP="004A5358">
            <w:pPr>
              <w:pStyle w:val="ConsPlusNormal0"/>
            </w:pPr>
            <w:hyperlink w:anchor="P953" w:history="1">
              <w:r w:rsidR="003641C8" w:rsidRPr="004A5358">
                <w:t>Перечень</w:t>
              </w:r>
            </w:hyperlink>
            <w:r w:rsidR="003641C8" w:rsidRPr="004A5358">
              <w:t xml:space="preserve"> и значения показателей результативности подпрограммы представлен в приложении N 1 к подпрограмме</w:t>
            </w:r>
          </w:p>
        </w:tc>
      </w:tr>
      <w:tr w:rsidR="004A5358" w:rsidRPr="004A5358" w:rsidTr="003641C8">
        <w:tc>
          <w:tcPr>
            <w:tcW w:w="3401" w:type="dxa"/>
          </w:tcPr>
          <w:p w:rsidR="003641C8" w:rsidRPr="004A5358" w:rsidRDefault="003641C8" w:rsidP="004A5358">
            <w:pPr>
              <w:pStyle w:val="ConsPlusNormal0"/>
            </w:pPr>
            <w:r w:rsidRPr="004A5358">
              <w:t>Сроки реализации подпрограммы</w:t>
            </w:r>
          </w:p>
        </w:tc>
        <w:tc>
          <w:tcPr>
            <w:tcW w:w="5669" w:type="dxa"/>
          </w:tcPr>
          <w:p w:rsidR="003641C8" w:rsidRPr="004A5358" w:rsidRDefault="003641C8" w:rsidP="004A5358">
            <w:pPr>
              <w:pStyle w:val="ConsPlusNormal0"/>
            </w:pPr>
            <w:r w:rsidRPr="004A5358">
              <w:t>Подпрограмма реализуется с 2017 по 2020 год, без разделения на этапы</w:t>
            </w:r>
          </w:p>
        </w:tc>
      </w:tr>
      <w:tr w:rsidR="004A5358" w:rsidRPr="004A5358" w:rsidTr="003641C8">
        <w:tc>
          <w:tcPr>
            <w:tcW w:w="3401" w:type="dxa"/>
          </w:tcPr>
          <w:p w:rsidR="003641C8" w:rsidRPr="004A5358" w:rsidRDefault="003641C8" w:rsidP="004A5358">
            <w:pPr>
              <w:pStyle w:val="ConsPlusNormal0"/>
            </w:pPr>
            <w:r w:rsidRPr="004A5358">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Pr>
          <w:p w:rsidR="003641C8" w:rsidRPr="004A5358" w:rsidRDefault="003641C8" w:rsidP="004A5358">
            <w:pPr>
              <w:pStyle w:val="ConsPlusNormal0"/>
              <w:jc w:val="both"/>
            </w:pPr>
            <w:r w:rsidRPr="004A5358">
              <w:t xml:space="preserve">Объем бюджетных ассигнований на </w:t>
            </w:r>
            <w:proofErr w:type="gramStart"/>
            <w:r w:rsidRPr="004A5358">
              <w:t>реализацию  программы</w:t>
            </w:r>
            <w:proofErr w:type="gramEnd"/>
            <w:r w:rsidRPr="004A5358">
              <w:t xml:space="preserve"> составляет  2 480 300,00 руб., в том числе по годам:</w:t>
            </w:r>
          </w:p>
          <w:p w:rsidR="003641C8" w:rsidRPr="004A5358" w:rsidRDefault="003641C8" w:rsidP="004A5358">
            <w:pPr>
              <w:pStyle w:val="ConsPlusNormal0"/>
            </w:pPr>
            <w:r w:rsidRPr="004A5358">
              <w:t>2018 год – 1 881 300,00 руб.;</w:t>
            </w:r>
          </w:p>
          <w:p w:rsidR="003641C8" w:rsidRPr="004A5358" w:rsidRDefault="003641C8" w:rsidP="004A5358">
            <w:pPr>
              <w:pStyle w:val="ConsPlusNormal0"/>
            </w:pPr>
            <w:r w:rsidRPr="004A5358">
              <w:t>2019 год – 299 500,00 руб.;</w:t>
            </w:r>
          </w:p>
          <w:p w:rsidR="003641C8" w:rsidRPr="004A5358" w:rsidRDefault="003641C8" w:rsidP="004A5358">
            <w:pPr>
              <w:pStyle w:val="ConsPlusNormal0"/>
            </w:pPr>
            <w:r w:rsidRPr="004A5358">
              <w:t>2020 год – 299 500,00 руб.</w:t>
            </w:r>
          </w:p>
          <w:p w:rsidR="003641C8" w:rsidRPr="004A5358" w:rsidRDefault="003641C8" w:rsidP="004A5358">
            <w:pPr>
              <w:pStyle w:val="ConsPlusNormal0"/>
            </w:pPr>
            <w:r w:rsidRPr="004A5358">
              <w:t>в том числе:</w:t>
            </w:r>
          </w:p>
          <w:p w:rsidR="003641C8" w:rsidRPr="004A5358" w:rsidRDefault="003641C8" w:rsidP="004A5358">
            <w:pPr>
              <w:pStyle w:val="ConsPlusNormal0"/>
            </w:pPr>
            <w:r w:rsidRPr="004A5358">
              <w:t>средства краевого бюджета – 1 581 800,00 руб.:</w:t>
            </w:r>
          </w:p>
          <w:p w:rsidR="003641C8" w:rsidRPr="004A5358" w:rsidRDefault="003641C8" w:rsidP="004A5358">
            <w:pPr>
              <w:pStyle w:val="ConsPlusNormal0"/>
            </w:pPr>
            <w:r w:rsidRPr="004A5358">
              <w:t>2018 год – 1 581 800,00 руб.;</w:t>
            </w:r>
          </w:p>
          <w:p w:rsidR="003641C8" w:rsidRPr="004A5358" w:rsidRDefault="003641C8" w:rsidP="004A5358">
            <w:pPr>
              <w:pStyle w:val="ConsPlusNormal0"/>
            </w:pPr>
            <w:r w:rsidRPr="004A5358">
              <w:t>2019 год – 0,00 руб.;</w:t>
            </w:r>
          </w:p>
          <w:p w:rsidR="003641C8" w:rsidRPr="004A5358" w:rsidRDefault="003641C8" w:rsidP="004A5358">
            <w:pPr>
              <w:pStyle w:val="ConsPlusNormal0"/>
            </w:pPr>
            <w:r w:rsidRPr="004A5358">
              <w:t>2020 год – 0,00 руб.</w:t>
            </w:r>
          </w:p>
          <w:p w:rsidR="003641C8" w:rsidRPr="004A5358" w:rsidRDefault="003641C8" w:rsidP="004A5358">
            <w:pPr>
              <w:pStyle w:val="ConsPlusNormal0"/>
            </w:pPr>
            <w:r w:rsidRPr="004A5358">
              <w:t>средства городского бюджета – 2 314 500,00 руб.:</w:t>
            </w:r>
          </w:p>
          <w:p w:rsidR="003641C8" w:rsidRPr="004A5358" w:rsidRDefault="003641C8" w:rsidP="004A5358">
            <w:pPr>
              <w:pStyle w:val="ConsPlusNormal0"/>
            </w:pPr>
            <w:r w:rsidRPr="004A5358">
              <w:t>2018 год – 299 500,00 руб.;</w:t>
            </w:r>
          </w:p>
          <w:p w:rsidR="003641C8" w:rsidRPr="004A5358" w:rsidRDefault="003641C8" w:rsidP="004A5358">
            <w:pPr>
              <w:pStyle w:val="ConsPlusNormal0"/>
            </w:pPr>
            <w:r w:rsidRPr="004A5358">
              <w:t>2019 год – 299 500,00 руб.;</w:t>
            </w:r>
          </w:p>
          <w:p w:rsidR="003641C8" w:rsidRPr="004A5358" w:rsidRDefault="003641C8" w:rsidP="004A5358">
            <w:pPr>
              <w:pStyle w:val="ConsPlusNormal0"/>
            </w:pPr>
            <w:r w:rsidRPr="004A5358">
              <w:t xml:space="preserve">2020 год – 299 500,00 руб. </w:t>
            </w:r>
          </w:p>
          <w:p w:rsidR="003641C8" w:rsidRPr="004A5358" w:rsidRDefault="003641C8" w:rsidP="004A5358">
            <w:pPr>
              <w:pStyle w:val="ConsPlusNormal0"/>
            </w:pPr>
          </w:p>
          <w:p w:rsidR="003641C8" w:rsidRPr="004A5358" w:rsidRDefault="003641C8" w:rsidP="004A5358">
            <w:pPr>
              <w:pStyle w:val="ConsPlusNormal0"/>
            </w:pPr>
          </w:p>
        </w:tc>
      </w:tr>
    </w:tbl>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2. МЕРОПРИЯТИЯ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На начало 2017 года на территории г. Канска было зарегистрировано 992 субъекта малого и среднего предпринимательства (юридических лиц), что на 0,1% меньше аналогичного показателя 2016 года. Количество индивидуальных предпринимателей на начало 2017 года сократилось на 4,7% и составило 2410 человек.</w:t>
      </w:r>
    </w:p>
    <w:p w:rsidR="003641C8" w:rsidRPr="004A5358" w:rsidRDefault="003641C8" w:rsidP="004A5358">
      <w:pPr>
        <w:pStyle w:val="ConsPlusNormal0"/>
        <w:ind w:firstLine="540"/>
        <w:jc w:val="both"/>
      </w:pPr>
      <w:r w:rsidRPr="004A5358">
        <w:t>По оценке 2017 года количество субъектов малого и среднего предпринимательства (юридических лиц) не изменится и составит 992 единицы. По прогнозу к 2020 году планируется увеличение на 1% до 1002 единиц.</w:t>
      </w:r>
    </w:p>
    <w:p w:rsidR="003641C8" w:rsidRPr="004A5358" w:rsidRDefault="003641C8" w:rsidP="004A5358">
      <w:pPr>
        <w:pStyle w:val="ConsPlusNormal0"/>
        <w:ind w:firstLine="540"/>
        <w:jc w:val="both"/>
      </w:pPr>
      <w:r w:rsidRPr="004A5358">
        <w:t>Количество индивидуальных предпринимателей по оценке 2017 года составит 2400 единиц. В прогнозном периоде изменений не ожидается.</w:t>
      </w:r>
    </w:p>
    <w:p w:rsidR="003641C8" w:rsidRPr="004A5358" w:rsidRDefault="003641C8" w:rsidP="004A5358">
      <w:pPr>
        <w:pStyle w:val="ConsPlusNormal0"/>
        <w:ind w:firstLine="540"/>
        <w:jc w:val="both"/>
      </w:pPr>
      <w:r w:rsidRPr="004A5358">
        <w:t>Таким образом, число субъектов малого и среднего предпринимательства на 10000 человек населения на начало 2017 года составило 380 единиц, что на 4,5% меньше уровня 2016 года. Уменьшение показателя обусловлено уменьшением количества субъектов малого и среднего предпринимательства, куда входят как малые и средние предприятия (юридические лица), так и индивидуальные предприниматели.</w:t>
      </w:r>
    </w:p>
    <w:p w:rsidR="003641C8" w:rsidRPr="004A5358" w:rsidRDefault="003641C8" w:rsidP="004A5358">
      <w:pPr>
        <w:pStyle w:val="ConsPlusNormal0"/>
        <w:ind w:firstLine="540"/>
        <w:jc w:val="both"/>
      </w:pPr>
      <w:r w:rsidRPr="004A5358">
        <w:t>В условиях тенденции сокращения количества субъектов предпринимательской деятельности работа по реализации муниципальной политики в области развития малого и среднего предпринимательства была направлена на совершенствование механизмов муниципальной финансовой поддержки, с учетом определенных министерством экономического развития и инвестиционной политики Красноярского края приоритетов развития предпринимательства.</w:t>
      </w:r>
    </w:p>
    <w:p w:rsidR="003641C8" w:rsidRPr="004A5358" w:rsidRDefault="003641C8" w:rsidP="004A5358">
      <w:pPr>
        <w:pStyle w:val="ConsPlusNormal0"/>
        <w:ind w:firstLine="540"/>
        <w:jc w:val="both"/>
      </w:pPr>
      <w:r w:rsidRPr="004A5358">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3641C8" w:rsidRPr="004A5358" w:rsidRDefault="003641C8" w:rsidP="004A5358">
      <w:pPr>
        <w:pStyle w:val="ConsPlusNormal0"/>
        <w:ind w:firstLine="540"/>
        <w:jc w:val="both"/>
      </w:pPr>
      <w:r w:rsidRPr="004A5358">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3641C8" w:rsidRPr="004A5358" w:rsidRDefault="003641C8" w:rsidP="004A5358">
      <w:pPr>
        <w:pStyle w:val="ConsPlusNormal0"/>
        <w:ind w:firstLine="540"/>
        <w:jc w:val="both"/>
      </w:pPr>
      <w:r w:rsidRPr="004A5358">
        <w:t xml:space="preserve">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и федерального бюджетов.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w:t>
      </w:r>
      <w:r w:rsidRPr="004A5358">
        <w:lastRenderedPageBreak/>
        <w:t>действующих рабочих мест, увеличению объема привлеченных внебюджетных инвестиций.</w:t>
      </w:r>
    </w:p>
    <w:p w:rsidR="003641C8" w:rsidRPr="004A5358" w:rsidRDefault="003641C8" w:rsidP="004A5358">
      <w:pPr>
        <w:pStyle w:val="ConsPlusNormal0"/>
        <w:ind w:firstLine="540"/>
        <w:jc w:val="both"/>
      </w:pPr>
      <w:r w:rsidRPr="004A5358">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3641C8" w:rsidRPr="004A5358" w:rsidRDefault="003641C8" w:rsidP="004A5358">
      <w:pPr>
        <w:pStyle w:val="ConsPlusNormal0"/>
        <w:ind w:firstLine="540"/>
        <w:jc w:val="both"/>
      </w:pPr>
      <w:r w:rsidRPr="004A5358">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3641C8" w:rsidRPr="004A5358" w:rsidRDefault="003641C8" w:rsidP="004A5358">
      <w:pPr>
        <w:pStyle w:val="ConsPlusNormal0"/>
        <w:ind w:firstLine="540"/>
        <w:jc w:val="both"/>
      </w:pPr>
      <w:r w:rsidRPr="004A5358">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3641C8" w:rsidRPr="004A5358" w:rsidRDefault="003641C8" w:rsidP="004A5358">
      <w:pPr>
        <w:pStyle w:val="ConsPlusNormal0"/>
        <w:ind w:firstLine="540"/>
        <w:jc w:val="both"/>
      </w:pPr>
      <w:r w:rsidRPr="004A5358">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3641C8" w:rsidRPr="004A5358" w:rsidRDefault="003641C8" w:rsidP="004A5358">
      <w:pPr>
        <w:pStyle w:val="ConsPlusNormal0"/>
        <w:ind w:firstLine="540"/>
        <w:jc w:val="both"/>
      </w:pPr>
      <w:r w:rsidRPr="004A5358">
        <w:t>Подпрограмма направлена на:</w:t>
      </w:r>
    </w:p>
    <w:p w:rsidR="003641C8" w:rsidRPr="004A5358" w:rsidRDefault="003641C8" w:rsidP="004A5358">
      <w:pPr>
        <w:pStyle w:val="ConsPlusNormal0"/>
        <w:ind w:firstLine="540"/>
        <w:jc w:val="both"/>
      </w:pPr>
      <w:r w:rsidRPr="004A5358">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3641C8" w:rsidRPr="004A5358" w:rsidRDefault="003641C8" w:rsidP="004A5358">
      <w:pPr>
        <w:pStyle w:val="ConsPlusNormal0"/>
        <w:ind w:firstLine="540"/>
        <w:jc w:val="both"/>
      </w:pPr>
      <w:r w:rsidRPr="004A5358">
        <w:t>вовлечение граждан в предпринимательскую деятельность;</w:t>
      </w:r>
    </w:p>
    <w:p w:rsidR="003641C8" w:rsidRPr="004A5358" w:rsidRDefault="003641C8" w:rsidP="004A5358">
      <w:pPr>
        <w:pStyle w:val="ConsPlusNormal0"/>
        <w:ind w:firstLine="540"/>
        <w:jc w:val="both"/>
      </w:pPr>
      <w:r w:rsidRPr="004A5358">
        <w:t>создание и развитие социального предпринимательства, направленного на решение социальных проблем.</w:t>
      </w:r>
    </w:p>
    <w:p w:rsidR="003641C8" w:rsidRPr="004A5358" w:rsidRDefault="003641C8" w:rsidP="004A5358">
      <w:pPr>
        <w:pStyle w:val="ConsPlusNormal0"/>
        <w:ind w:firstLine="540"/>
        <w:jc w:val="both"/>
      </w:pPr>
      <w:r w:rsidRPr="004A5358">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3641C8" w:rsidRPr="004A5358" w:rsidRDefault="001504D5" w:rsidP="004A5358">
      <w:pPr>
        <w:pStyle w:val="ConsPlusNormal0"/>
        <w:ind w:firstLine="540"/>
        <w:jc w:val="both"/>
      </w:pPr>
      <w:hyperlink w:anchor="P1025" w:history="1">
        <w:r w:rsidR="003641C8" w:rsidRPr="004A5358">
          <w:t>Перечень</w:t>
        </w:r>
      </w:hyperlink>
      <w:r w:rsidR="003641C8" w:rsidRPr="004A5358">
        <w:t xml:space="preserve"> мероприятий подпрограммы представлен в приложении N 2 к настоящей подпрограмме.</w:t>
      </w:r>
    </w:p>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3. МЕХАНИЗМ РЕАЛИЗАЦИИ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Главным распорядителем бюджетных средств, предусмотренных на реализацию мероприятий подпрограммы, является УАИ администрации г. Канска, которое осуществляет общий контроль и руководство за ходом реализации подпрограммы, организует систему непрерывного мониторинга подпрограммы.</w:t>
      </w:r>
    </w:p>
    <w:p w:rsidR="003641C8" w:rsidRPr="004A5358" w:rsidRDefault="003641C8" w:rsidP="004A5358">
      <w:pPr>
        <w:pStyle w:val="ConsPlusNormal0"/>
        <w:ind w:firstLine="540"/>
        <w:jc w:val="both"/>
      </w:pPr>
      <w:r w:rsidRPr="004A5358">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3641C8" w:rsidRPr="004A5358" w:rsidRDefault="003641C8" w:rsidP="004A5358">
      <w:pPr>
        <w:pStyle w:val="ConsPlusNormal0"/>
        <w:ind w:firstLine="540"/>
        <w:jc w:val="both"/>
      </w:pPr>
      <w:r w:rsidRPr="004A5358">
        <w:t>Кроме того, по результатам участия администрации города Канска Красноярского края в конкурсах, проводимых на краевом уровне, на финансирование мероприятий подпрограммы могут быть привлечены средства краевого и федерального бюджета.</w:t>
      </w:r>
    </w:p>
    <w:p w:rsidR="003641C8" w:rsidRPr="004A5358" w:rsidRDefault="003641C8" w:rsidP="004A5358">
      <w:pPr>
        <w:pStyle w:val="ConsPlusNormal0"/>
        <w:ind w:firstLine="540"/>
        <w:jc w:val="both"/>
      </w:pPr>
      <w:r w:rsidRPr="004A5358">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3641C8" w:rsidRPr="004A5358" w:rsidRDefault="003641C8" w:rsidP="004A5358">
      <w:pPr>
        <w:pStyle w:val="ConsPlusNormal0"/>
        <w:ind w:firstLine="540"/>
        <w:jc w:val="both"/>
      </w:pPr>
      <w:r w:rsidRPr="004A5358">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3641C8" w:rsidRPr="004A5358" w:rsidRDefault="003641C8" w:rsidP="004A5358">
      <w:pPr>
        <w:pStyle w:val="ConsPlusNormal0"/>
        <w:ind w:firstLine="540"/>
        <w:jc w:val="both"/>
      </w:pPr>
      <w:r w:rsidRPr="004A5358">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3641C8" w:rsidRPr="004A5358" w:rsidRDefault="003641C8" w:rsidP="004A5358">
      <w:pPr>
        <w:pStyle w:val="ConsPlusNormal0"/>
        <w:ind w:firstLine="540"/>
        <w:jc w:val="both"/>
      </w:pPr>
      <w:r w:rsidRPr="004A5358">
        <w:t>Предоставляются следующие виды субсидий:</w:t>
      </w:r>
    </w:p>
    <w:p w:rsidR="003641C8" w:rsidRPr="004A5358" w:rsidRDefault="003641C8" w:rsidP="004A5358">
      <w:pPr>
        <w:pStyle w:val="ConsPlusNormal0"/>
        <w:ind w:firstLine="540"/>
        <w:jc w:val="both"/>
      </w:pPr>
      <w:r w:rsidRPr="004A5358">
        <w:lastRenderedPageBreak/>
        <w:t>1. Субсидии субъектам малого и среднего предпринимательства для субсидирования части затрат, связанных с приобретением оборудования в целях создания и (или) развития либо модернизации производства товаров (работ, услуг).</w:t>
      </w:r>
    </w:p>
    <w:p w:rsidR="003641C8" w:rsidRPr="004A5358" w:rsidRDefault="003641C8" w:rsidP="004A5358">
      <w:pPr>
        <w:pStyle w:val="ConsPlusNormal0"/>
        <w:ind w:firstLine="540"/>
        <w:jc w:val="both"/>
      </w:pPr>
      <w:r w:rsidRPr="004A5358">
        <w:t>2. Субсидии субъектам малого и (или) среднего предпринимательства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3641C8" w:rsidRPr="004A5358" w:rsidRDefault="003641C8" w:rsidP="004A5358">
      <w:pPr>
        <w:pStyle w:val="ConsPlusNormal0"/>
        <w:ind w:firstLine="540"/>
        <w:jc w:val="both"/>
      </w:pPr>
      <w:r w:rsidRPr="004A5358">
        <w:t>3. Субсидии субъектам малого и среднего предпринимательства, занимающихся социально значимыми видами деятельности, на компенсацию части затрат, связанных с началом предпринимательской деятельности и (или) приобретением основных средств.</w:t>
      </w:r>
    </w:p>
    <w:p w:rsidR="003641C8" w:rsidRPr="004A5358" w:rsidRDefault="003641C8" w:rsidP="004A5358">
      <w:pPr>
        <w:pStyle w:val="ConsPlusNormal0"/>
        <w:ind w:firstLine="540"/>
        <w:jc w:val="both"/>
      </w:pPr>
      <w:r w:rsidRPr="004A5358">
        <w:t>Порядки предоставления субсидий утверждаются Постановлением администрации города Канска.</w:t>
      </w:r>
    </w:p>
    <w:p w:rsidR="003641C8" w:rsidRPr="004A5358" w:rsidRDefault="003641C8" w:rsidP="004A5358">
      <w:pPr>
        <w:pStyle w:val="ConsPlusNormal0"/>
        <w:ind w:firstLine="540"/>
        <w:jc w:val="both"/>
      </w:pPr>
      <w:r w:rsidRPr="004A5358">
        <w:t xml:space="preserve">Субсидии, источником финансового обеспечения которых являются средства краевого бюджета, выделенные городу Канску в целях </w:t>
      </w:r>
      <w:proofErr w:type="spellStart"/>
      <w:r w:rsidRPr="004A5358">
        <w:t>софинансирования</w:t>
      </w:r>
      <w:proofErr w:type="spellEnd"/>
      <w:r w:rsidRPr="004A5358">
        <w:t xml:space="preserve">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Красноярского края и министерством экономического развития и инвестиционной политики Красноярского края, распределяются после получения средств из краевого бюджета.</w:t>
      </w:r>
    </w:p>
    <w:p w:rsidR="003641C8" w:rsidRPr="004A5358" w:rsidRDefault="003641C8" w:rsidP="004A5358">
      <w:pPr>
        <w:pStyle w:val="ConsPlusNormal0"/>
        <w:ind w:firstLine="540"/>
        <w:jc w:val="both"/>
      </w:pPr>
      <w:r w:rsidRPr="004A5358">
        <w:t xml:space="preserve">Порядок расходования средств субсидии, предоставляемой городу Канску Красноярского края в целях </w:t>
      </w:r>
      <w:proofErr w:type="spellStart"/>
      <w:r w:rsidRPr="004A5358">
        <w:t>софинансирования</w:t>
      </w:r>
      <w:proofErr w:type="spellEnd"/>
      <w:r w:rsidRPr="004A5358">
        <w:t xml:space="preserve"> мероприятий по поддержке и развитию малого и среднего предпринимательства, утверждается нормативно-правовым актом администрации города Канска Красноярского края.</w:t>
      </w:r>
    </w:p>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4. УПРАВЛЕНИЕ ПОДПРОГРАММОЙ И КОНТРОЛЬ</w:t>
      </w:r>
    </w:p>
    <w:p w:rsidR="003641C8" w:rsidRPr="004A5358" w:rsidRDefault="003641C8" w:rsidP="004A5358">
      <w:pPr>
        <w:pStyle w:val="ConsPlusNormal0"/>
        <w:jc w:val="center"/>
      </w:pPr>
      <w:r w:rsidRPr="004A5358">
        <w:t>ЗА ИСПОЛНЕНИЕМ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Управление и контроль за ходом реализации подпрограммы осуществляет УАИ администрации г. Канска.</w:t>
      </w:r>
    </w:p>
    <w:p w:rsidR="003641C8" w:rsidRPr="004A5358" w:rsidRDefault="003641C8" w:rsidP="004A5358">
      <w:pPr>
        <w:pStyle w:val="ConsPlusNormal0"/>
        <w:ind w:firstLine="540"/>
        <w:jc w:val="both"/>
      </w:pPr>
      <w:r w:rsidRPr="004A5358">
        <w:t>УАИ администрации г. Канска выполняет следующие функции:</w:t>
      </w:r>
    </w:p>
    <w:p w:rsidR="003641C8" w:rsidRPr="004A5358" w:rsidRDefault="003641C8" w:rsidP="004A5358">
      <w:pPr>
        <w:pStyle w:val="ConsPlusNormal0"/>
        <w:ind w:firstLine="540"/>
        <w:jc w:val="both"/>
      </w:pPr>
      <w:r w:rsidRPr="004A5358">
        <w:t>- общий контроль и руководство за ходом реализации подпрограммы;</w:t>
      </w:r>
    </w:p>
    <w:p w:rsidR="003641C8" w:rsidRPr="004A5358" w:rsidRDefault="003641C8" w:rsidP="004A5358">
      <w:pPr>
        <w:pStyle w:val="ConsPlusNormal0"/>
        <w:ind w:firstLine="540"/>
        <w:jc w:val="both"/>
      </w:pPr>
      <w:r w:rsidRPr="004A5358">
        <w:t>- общая координация деятельности участников подпрограммы в пределах компетенции;</w:t>
      </w:r>
    </w:p>
    <w:p w:rsidR="003641C8" w:rsidRPr="004A5358" w:rsidRDefault="003641C8" w:rsidP="004A5358">
      <w:pPr>
        <w:pStyle w:val="ConsPlusNormal0"/>
        <w:ind w:firstLine="540"/>
        <w:jc w:val="both"/>
      </w:pPr>
      <w:r w:rsidRPr="004A5358">
        <w:t>- нормативное правовое обеспечение реализации подпрограммы;</w:t>
      </w:r>
    </w:p>
    <w:p w:rsidR="003641C8" w:rsidRPr="004A5358" w:rsidRDefault="003641C8" w:rsidP="004A5358">
      <w:pPr>
        <w:pStyle w:val="ConsPlusNormal0"/>
        <w:ind w:firstLine="540"/>
        <w:jc w:val="both"/>
      </w:pPr>
      <w:r w:rsidRPr="004A5358">
        <w:t>- 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3641C8" w:rsidRPr="004A5358" w:rsidRDefault="003641C8" w:rsidP="004A5358">
      <w:pPr>
        <w:pStyle w:val="ConsPlusNormal0"/>
        <w:ind w:firstLine="540"/>
        <w:jc w:val="both"/>
      </w:pPr>
      <w:r w:rsidRPr="004A5358">
        <w:t>- мониторинг результатов и оценка эффективности реализации подпрограммных мероприятий.</w:t>
      </w:r>
    </w:p>
    <w:p w:rsidR="003641C8" w:rsidRPr="004A5358" w:rsidRDefault="003641C8" w:rsidP="004A5358">
      <w:pPr>
        <w:pStyle w:val="ConsPlusNormal0"/>
        <w:ind w:firstLine="540"/>
        <w:jc w:val="both"/>
      </w:pPr>
      <w:r w:rsidRPr="004A5358">
        <w:t>УАИ администрации г. Канска анализирует, корректирует ход выполнения подпрограммы и вносит предложения по совершенствованию реализации подпрограммы.</w:t>
      </w:r>
    </w:p>
    <w:p w:rsidR="003641C8" w:rsidRPr="004A5358" w:rsidRDefault="003641C8" w:rsidP="004A5358">
      <w:pPr>
        <w:pStyle w:val="ConsPlusNormal0"/>
        <w:ind w:firstLine="540"/>
        <w:jc w:val="both"/>
      </w:pPr>
      <w:r w:rsidRPr="004A5358">
        <w:t>Реализация и финансирование подпрограммы осуществляется в соответствии с перечнем подпрограммных мероприятий.</w:t>
      </w:r>
    </w:p>
    <w:p w:rsidR="003641C8" w:rsidRPr="004A5358" w:rsidRDefault="003641C8" w:rsidP="004A5358">
      <w:pPr>
        <w:pStyle w:val="ConsPlusNormal0"/>
        <w:ind w:firstLine="540"/>
        <w:jc w:val="both"/>
      </w:pPr>
      <w:r w:rsidRPr="004A5358">
        <w:t xml:space="preserve">УАИ администрации г. Канска представляет в Финансовое управление администрации города Канска и отдел экономического развития администрации города Канска Красноярского края отчет о реализации подпрограммы и использовании финансовых средств в срок и в соответствии с </w:t>
      </w:r>
      <w:hyperlink r:id="rId17" w:history="1">
        <w:r w:rsidRPr="004A5358">
          <w:t>Порядком</w:t>
        </w:r>
      </w:hyperlink>
      <w:r w:rsidRPr="004A5358">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N 1096.</w:t>
      </w:r>
    </w:p>
    <w:p w:rsidR="003641C8" w:rsidRPr="004A5358" w:rsidRDefault="003641C8" w:rsidP="004A5358">
      <w:pPr>
        <w:pStyle w:val="ConsPlusNormal0"/>
        <w:ind w:firstLine="540"/>
        <w:jc w:val="both"/>
      </w:pPr>
      <w:r w:rsidRPr="004A5358">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3641C8" w:rsidRPr="004A5358" w:rsidRDefault="003641C8" w:rsidP="004A5358">
      <w:pPr>
        <w:pStyle w:val="ConsPlusNormal0"/>
        <w:ind w:firstLine="540"/>
        <w:jc w:val="both"/>
      </w:pPr>
      <w:r w:rsidRPr="004A5358">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Default="003641C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Default="004A5358" w:rsidP="004A5358">
      <w:pPr>
        <w:pStyle w:val="ConsPlusNormal0"/>
        <w:jc w:val="both"/>
      </w:pPr>
    </w:p>
    <w:p w:rsidR="004A5358" w:rsidRPr="004A5358" w:rsidRDefault="004A5358" w:rsidP="004A5358">
      <w:pPr>
        <w:pStyle w:val="ConsPlusNormal0"/>
        <w:jc w:val="both"/>
      </w:pPr>
    </w:p>
    <w:p w:rsidR="003641C8" w:rsidRPr="004A5358" w:rsidRDefault="003641C8" w:rsidP="004A5358">
      <w:pPr>
        <w:pStyle w:val="ConsPlusNormal0"/>
        <w:jc w:val="right"/>
        <w:outlineLvl w:val="2"/>
      </w:pPr>
      <w:r w:rsidRPr="004A5358">
        <w:t>Приложение N 1</w:t>
      </w:r>
    </w:p>
    <w:p w:rsidR="003641C8" w:rsidRPr="004A5358" w:rsidRDefault="003641C8" w:rsidP="004A5358">
      <w:pPr>
        <w:pStyle w:val="ConsPlusNormal0"/>
        <w:jc w:val="right"/>
      </w:pPr>
      <w:r w:rsidRPr="004A5358">
        <w:t>к подпрограмме 2</w:t>
      </w:r>
    </w:p>
    <w:p w:rsidR="003641C8" w:rsidRPr="004A5358" w:rsidRDefault="003641C8" w:rsidP="004A5358">
      <w:pPr>
        <w:pStyle w:val="ConsPlusNormal0"/>
        <w:jc w:val="right"/>
      </w:pPr>
      <w:r w:rsidRPr="004A5358">
        <w:t>"Развитие субъектов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right"/>
      </w:pPr>
      <w:r w:rsidRPr="004A5358">
        <w:t>в городе Канске"</w:t>
      </w:r>
    </w:p>
    <w:p w:rsidR="003641C8" w:rsidRPr="004A5358" w:rsidRDefault="003641C8" w:rsidP="004A5358">
      <w:pPr>
        <w:pStyle w:val="ConsPlusNormal0"/>
        <w:jc w:val="both"/>
      </w:pPr>
    </w:p>
    <w:p w:rsidR="003641C8" w:rsidRPr="004A5358" w:rsidRDefault="003641C8" w:rsidP="004A5358">
      <w:pPr>
        <w:pStyle w:val="ConsPlusNormal0"/>
        <w:jc w:val="center"/>
      </w:pPr>
      <w:bookmarkStart w:id="8" w:name="P953"/>
      <w:bookmarkEnd w:id="8"/>
      <w:r w:rsidRPr="004A5358">
        <w:t>ПЕРЕЧЕНЬ</w:t>
      </w:r>
    </w:p>
    <w:p w:rsidR="003641C8" w:rsidRPr="004A5358" w:rsidRDefault="003641C8" w:rsidP="004A5358">
      <w:pPr>
        <w:pStyle w:val="ConsPlusNormal0"/>
        <w:jc w:val="center"/>
      </w:pPr>
      <w:r w:rsidRPr="004A5358">
        <w:lastRenderedPageBreak/>
        <w:t>И ЗНАЧЕНИЯ ПОКАЗАТЕЛЕЙ РЕЗУЛЬТАТИВНОСТИ ПОДПРОГРАММЫ</w:t>
      </w:r>
    </w:p>
    <w:p w:rsidR="003641C8" w:rsidRPr="004A5358" w:rsidRDefault="003641C8" w:rsidP="004A5358"/>
    <w:p w:rsidR="003641C8" w:rsidRPr="004A5358" w:rsidRDefault="003641C8" w:rsidP="004A5358">
      <w:pPr>
        <w:pStyle w:val="ConsPlusNorm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49"/>
        <w:gridCol w:w="1204"/>
        <w:gridCol w:w="1429"/>
        <w:gridCol w:w="904"/>
        <w:gridCol w:w="904"/>
        <w:gridCol w:w="904"/>
        <w:gridCol w:w="904"/>
      </w:tblGrid>
      <w:tr w:rsidR="004A5358" w:rsidRPr="004A5358">
        <w:tc>
          <w:tcPr>
            <w:tcW w:w="604" w:type="dxa"/>
            <w:vMerge w:val="restart"/>
          </w:tcPr>
          <w:p w:rsidR="003641C8" w:rsidRPr="004A5358" w:rsidRDefault="003641C8" w:rsidP="004A5358">
            <w:pPr>
              <w:pStyle w:val="ConsPlusNormal0"/>
              <w:jc w:val="center"/>
            </w:pPr>
            <w:r w:rsidRPr="004A5358">
              <w:t>N п/п</w:t>
            </w:r>
          </w:p>
        </w:tc>
        <w:tc>
          <w:tcPr>
            <w:tcW w:w="2449" w:type="dxa"/>
            <w:vMerge w:val="restart"/>
          </w:tcPr>
          <w:p w:rsidR="003641C8" w:rsidRPr="004A5358" w:rsidRDefault="003641C8" w:rsidP="004A5358">
            <w:pPr>
              <w:pStyle w:val="ConsPlusNormal0"/>
              <w:jc w:val="center"/>
            </w:pPr>
            <w:r w:rsidRPr="004A5358">
              <w:t>Цель, показатели результативности</w:t>
            </w:r>
          </w:p>
        </w:tc>
        <w:tc>
          <w:tcPr>
            <w:tcW w:w="1204" w:type="dxa"/>
            <w:vMerge w:val="restart"/>
          </w:tcPr>
          <w:p w:rsidR="003641C8" w:rsidRPr="004A5358" w:rsidRDefault="003641C8" w:rsidP="004A5358">
            <w:pPr>
              <w:pStyle w:val="ConsPlusNormal0"/>
              <w:jc w:val="center"/>
            </w:pPr>
            <w:r w:rsidRPr="004A5358">
              <w:t>Единица измерения</w:t>
            </w:r>
          </w:p>
        </w:tc>
        <w:tc>
          <w:tcPr>
            <w:tcW w:w="1429" w:type="dxa"/>
            <w:vMerge w:val="restart"/>
          </w:tcPr>
          <w:p w:rsidR="003641C8" w:rsidRPr="004A5358" w:rsidRDefault="003641C8" w:rsidP="004A5358">
            <w:pPr>
              <w:pStyle w:val="ConsPlusNormal0"/>
              <w:jc w:val="center"/>
            </w:pPr>
            <w:r w:rsidRPr="004A5358">
              <w:t>Источник информации</w:t>
            </w:r>
          </w:p>
        </w:tc>
        <w:tc>
          <w:tcPr>
            <w:tcW w:w="3616" w:type="dxa"/>
            <w:gridSpan w:val="4"/>
          </w:tcPr>
          <w:p w:rsidR="003641C8" w:rsidRPr="004A5358" w:rsidRDefault="003641C8" w:rsidP="004A5358">
            <w:pPr>
              <w:pStyle w:val="ConsPlusNormal0"/>
              <w:jc w:val="center"/>
            </w:pPr>
            <w:r w:rsidRPr="004A5358">
              <w:t>Годы реализации подпрограммы</w:t>
            </w:r>
          </w:p>
        </w:tc>
      </w:tr>
      <w:tr w:rsidR="004A5358" w:rsidRPr="004A5358">
        <w:tc>
          <w:tcPr>
            <w:tcW w:w="604" w:type="dxa"/>
            <w:vMerge/>
          </w:tcPr>
          <w:p w:rsidR="003641C8" w:rsidRPr="004A5358" w:rsidRDefault="003641C8" w:rsidP="004A5358"/>
        </w:tc>
        <w:tc>
          <w:tcPr>
            <w:tcW w:w="2449" w:type="dxa"/>
            <w:vMerge/>
          </w:tcPr>
          <w:p w:rsidR="003641C8" w:rsidRPr="004A5358" w:rsidRDefault="003641C8" w:rsidP="004A5358"/>
        </w:tc>
        <w:tc>
          <w:tcPr>
            <w:tcW w:w="1204" w:type="dxa"/>
            <w:vMerge/>
          </w:tcPr>
          <w:p w:rsidR="003641C8" w:rsidRPr="004A5358" w:rsidRDefault="003641C8" w:rsidP="004A5358"/>
        </w:tc>
        <w:tc>
          <w:tcPr>
            <w:tcW w:w="1429" w:type="dxa"/>
            <w:vMerge/>
          </w:tcPr>
          <w:p w:rsidR="003641C8" w:rsidRPr="004A5358" w:rsidRDefault="003641C8" w:rsidP="004A5358"/>
        </w:tc>
        <w:tc>
          <w:tcPr>
            <w:tcW w:w="904" w:type="dxa"/>
          </w:tcPr>
          <w:p w:rsidR="003641C8" w:rsidRPr="004A5358" w:rsidRDefault="003641C8" w:rsidP="004A5358">
            <w:pPr>
              <w:pStyle w:val="ConsPlusNormal0"/>
              <w:jc w:val="center"/>
            </w:pPr>
            <w:r w:rsidRPr="004A5358">
              <w:t>2017</w:t>
            </w:r>
          </w:p>
        </w:tc>
        <w:tc>
          <w:tcPr>
            <w:tcW w:w="904" w:type="dxa"/>
          </w:tcPr>
          <w:p w:rsidR="003641C8" w:rsidRPr="004A5358" w:rsidRDefault="003641C8" w:rsidP="004A5358">
            <w:pPr>
              <w:pStyle w:val="ConsPlusNormal0"/>
              <w:jc w:val="center"/>
            </w:pPr>
            <w:r w:rsidRPr="004A5358">
              <w:t>2018</w:t>
            </w:r>
          </w:p>
        </w:tc>
        <w:tc>
          <w:tcPr>
            <w:tcW w:w="904" w:type="dxa"/>
          </w:tcPr>
          <w:p w:rsidR="003641C8" w:rsidRPr="004A5358" w:rsidRDefault="003641C8" w:rsidP="004A5358">
            <w:pPr>
              <w:pStyle w:val="ConsPlusNormal0"/>
              <w:jc w:val="center"/>
            </w:pPr>
            <w:r w:rsidRPr="004A5358">
              <w:t>2019</w:t>
            </w:r>
          </w:p>
        </w:tc>
        <w:tc>
          <w:tcPr>
            <w:tcW w:w="904" w:type="dxa"/>
          </w:tcPr>
          <w:p w:rsidR="003641C8" w:rsidRPr="004A5358" w:rsidRDefault="003641C8" w:rsidP="004A5358">
            <w:pPr>
              <w:pStyle w:val="ConsPlusNormal0"/>
              <w:jc w:val="center"/>
            </w:pPr>
            <w:r w:rsidRPr="004A5358">
              <w:t>2020</w:t>
            </w:r>
          </w:p>
        </w:tc>
      </w:tr>
      <w:tr w:rsidR="004A5358" w:rsidRPr="004A5358">
        <w:tc>
          <w:tcPr>
            <w:tcW w:w="604" w:type="dxa"/>
          </w:tcPr>
          <w:p w:rsidR="003641C8" w:rsidRPr="004A5358" w:rsidRDefault="003641C8" w:rsidP="004A5358">
            <w:pPr>
              <w:pStyle w:val="ConsPlusNormal0"/>
            </w:pPr>
            <w:r w:rsidRPr="004A5358">
              <w:t>1</w:t>
            </w:r>
          </w:p>
        </w:tc>
        <w:tc>
          <w:tcPr>
            <w:tcW w:w="8698" w:type="dxa"/>
            <w:gridSpan w:val="7"/>
          </w:tcPr>
          <w:p w:rsidR="003641C8" w:rsidRPr="004A5358" w:rsidRDefault="003641C8" w:rsidP="004A5358">
            <w:pPr>
              <w:pStyle w:val="ConsPlusNormal0"/>
            </w:pPr>
            <w:r w:rsidRPr="004A5358">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4A5358" w:rsidRPr="004A5358">
        <w:tc>
          <w:tcPr>
            <w:tcW w:w="604" w:type="dxa"/>
          </w:tcPr>
          <w:p w:rsidR="003641C8" w:rsidRPr="004A5358" w:rsidRDefault="003641C8" w:rsidP="004A5358">
            <w:pPr>
              <w:pStyle w:val="ConsPlusNormal0"/>
            </w:pPr>
            <w:r w:rsidRPr="004A5358">
              <w:t>1.1</w:t>
            </w:r>
          </w:p>
        </w:tc>
        <w:tc>
          <w:tcPr>
            <w:tcW w:w="8698" w:type="dxa"/>
            <w:gridSpan w:val="7"/>
          </w:tcPr>
          <w:p w:rsidR="003641C8" w:rsidRPr="004A5358" w:rsidRDefault="003641C8" w:rsidP="004A5358">
            <w:pPr>
              <w:pStyle w:val="ConsPlusNormal0"/>
              <w:outlineLvl w:val="3"/>
            </w:pPr>
            <w:r w:rsidRPr="004A5358">
              <w:t>Задача 1: повышение престижа предпринимателей в городском сообществе</w:t>
            </w:r>
          </w:p>
        </w:tc>
      </w:tr>
      <w:tr w:rsidR="004A5358" w:rsidRPr="004A5358">
        <w:tc>
          <w:tcPr>
            <w:tcW w:w="604" w:type="dxa"/>
          </w:tcPr>
          <w:p w:rsidR="003641C8" w:rsidRPr="004A5358" w:rsidRDefault="003641C8" w:rsidP="004A5358">
            <w:pPr>
              <w:pStyle w:val="ConsPlusNormal0"/>
            </w:pPr>
            <w:r w:rsidRPr="004A5358">
              <w:t>1.1.1</w:t>
            </w:r>
          </w:p>
        </w:tc>
        <w:tc>
          <w:tcPr>
            <w:tcW w:w="2449" w:type="dxa"/>
          </w:tcPr>
          <w:p w:rsidR="003641C8" w:rsidRPr="004A5358" w:rsidRDefault="003641C8" w:rsidP="004A5358">
            <w:pPr>
              <w:pStyle w:val="ConsPlusNormal0"/>
            </w:pPr>
            <w:r w:rsidRPr="004A5358">
              <w:t>Количество проведенных мероприятий для субъектов малого и среднего предпринимательства</w:t>
            </w:r>
          </w:p>
        </w:tc>
        <w:tc>
          <w:tcPr>
            <w:tcW w:w="1204" w:type="dxa"/>
          </w:tcPr>
          <w:p w:rsidR="003641C8" w:rsidRPr="004A5358" w:rsidRDefault="003641C8" w:rsidP="004A5358">
            <w:pPr>
              <w:pStyle w:val="ConsPlusNormal0"/>
            </w:pPr>
            <w:r w:rsidRPr="004A5358">
              <w:t>Ед.</w:t>
            </w:r>
          </w:p>
        </w:tc>
        <w:tc>
          <w:tcPr>
            <w:tcW w:w="1429" w:type="dxa"/>
          </w:tcPr>
          <w:p w:rsidR="003641C8" w:rsidRPr="004A5358" w:rsidRDefault="003641C8" w:rsidP="004A5358">
            <w:pPr>
              <w:pStyle w:val="ConsPlusNormal0"/>
            </w:pPr>
            <w:r w:rsidRPr="004A5358">
              <w:t>отчетность</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r>
      <w:tr w:rsidR="004A5358" w:rsidRPr="004A5358">
        <w:tc>
          <w:tcPr>
            <w:tcW w:w="604" w:type="dxa"/>
          </w:tcPr>
          <w:p w:rsidR="003641C8" w:rsidRPr="004A5358" w:rsidRDefault="003641C8" w:rsidP="004A5358">
            <w:pPr>
              <w:pStyle w:val="ConsPlusNormal0"/>
            </w:pPr>
            <w:r w:rsidRPr="004A5358">
              <w:t>1.2</w:t>
            </w:r>
          </w:p>
        </w:tc>
        <w:tc>
          <w:tcPr>
            <w:tcW w:w="8698" w:type="dxa"/>
            <w:gridSpan w:val="7"/>
          </w:tcPr>
          <w:p w:rsidR="003641C8" w:rsidRPr="004A5358" w:rsidRDefault="003641C8" w:rsidP="004A5358">
            <w:pPr>
              <w:pStyle w:val="ConsPlusNormal0"/>
              <w:outlineLvl w:val="3"/>
            </w:pPr>
            <w:r w:rsidRPr="004A5358">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4A5358" w:rsidRPr="004A5358">
        <w:tc>
          <w:tcPr>
            <w:tcW w:w="604" w:type="dxa"/>
          </w:tcPr>
          <w:p w:rsidR="003641C8" w:rsidRPr="004A5358" w:rsidRDefault="003641C8" w:rsidP="004A5358">
            <w:pPr>
              <w:pStyle w:val="ConsPlusNormal0"/>
            </w:pPr>
            <w:r w:rsidRPr="004A5358">
              <w:t>1.2.1</w:t>
            </w:r>
          </w:p>
        </w:tc>
        <w:tc>
          <w:tcPr>
            <w:tcW w:w="2449" w:type="dxa"/>
          </w:tcPr>
          <w:p w:rsidR="003641C8" w:rsidRPr="004A5358" w:rsidRDefault="003641C8" w:rsidP="004A5358">
            <w:pPr>
              <w:pStyle w:val="ConsPlusNormal0"/>
            </w:pPr>
            <w:r w:rsidRPr="004A5358">
              <w:t>Количество субъектов малого и среднего предпринимательства, получивших муниципальную поддержку</w:t>
            </w:r>
          </w:p>
        </w:tc>
        <w:tc>
          <w:tcPr>
            <w:tcW w:w="1204" w:type="dxa"/>
          </w:tcPr>
          <w:p w:rsidR="003641C8" w:rsidRPr="004A5358" w:rsidRDefault="003641C8" w:rsidP="004A5358">
            <w:pPr>
              <w:pStyle w:val="ConsPlusNormal0"/>
            </w:pPr>
            <w:r w:rsidRPr="004A5358">
              <w:t>Ед.</w:t>
            </w:r>
          </w:p>
        </w:tc>
        <w:tc>
          <w:tcPr>
            <w:tcW w:w="1429" w:type="dxa"/>
          </w:tcPr>
          <w:p w:rsidR="003641C8" w:rsidRPr="004A5358" w:rsidRDefault="003641C8" w:rsidP="004A5358">
            <w:pPr>
              <w:pStyle w:val="ConsPlusNormal0"/>
            </w:pPr>
            <w:r w:rsidRPr="004A5358">
              <w:t>отчетность</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c>
          <w:tcPr>
            <w:tcW w:w="904" w:type="dxa"/>
          </w:tcPr>
          <w:p w:rsidR="003641C8" w:rsidRPr="004A5358" w:rsidRDefault="003641C8" w:rsidP="004A5358">
            <w:pPr>
              <w:pStyle w:val="ConsPlusNormal0"/>
              <w:jc w:val="center"/>
            </w:pPr>
            <w:r w:rsidRPr="004A5358">
              <w:t>1</w:t>
            </w:r>
          </w:p>
        </w:tc>
      </w:tr>
      <w:tr w:rsidR="004A5358" w:rsidRPr="004A5358">
        <w:tc>
          <w:tcPr>
            <w:tcW w:w="604" w:type="dxa"/>
          </w:tcPr>
          <w:p w:rsidR="003641C8" w:rsidRPr="004A5358" w:rsidRDefault="003641C8" w:rsidP="004A5358">
            <w:pPr>
              <w:pStyle w:val="ConsPlusNormal0"/>
            </w:pPr>
            <w:r w:rsidRPr="004A5358">
              <w:t>1.2.2</w:t>
            </w:r>
          </w:p>
        </w:tc>
        <w:tc>
          <w:tcPr>
            <w:tcW w:w="2449" w:type="dxa"/>
          </w:tcPr>
          <w:p w:rsidR="003641C8" w:rsidRPr="004A5358" w:rsidRDefault="003641C8" w:rsidP="004A5358">
            <w:pPr>
              <w:pStyle w:val="ConsPlusNormal0"/>
            </w:pPr>
            <w:r w:rsidRPr="004A5358">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3641C8" w:rsidRPr="004A5358" w:rsidRDefault="003641C8" w:rsidP="004A5358">
            <w:pPr>
              <w:pStyle w:val="ConsPlusNormal0"/>
            </w:pPr>
            <w:r w:rsidRPr="004A5358">
              <w:t>Ед.</w:t>
            </w:r>
          </w:p>
        </w:tc>
        <w:tc>
          <w:tcPr>
            <w:tcW w:w="1429" w:type="dxa"/>
          </w:tcPr>
          <w:p w:rsidR="003641C8" w:rsidRPr="004A5358" w:rsidRDefault="003641C8" w:rsidP="004A5358">
            <w:pPr>
              <w:pStyle w:val="ConsPlusNormal0"/>
            </w:pPr>
            <w:r w:rsidRPr="004A5358">
              <w:t>отчетность</w:t>
            </w:r>
          </w:p>
        </w:tc>
        <w:tc>
          <w:tcPr>
            <w:tcW w:w="904" w:type="dxa"/>
          </w:tcPr>
          <w:p w:rsidR="003641C8" w:rsidRPr="004A5358" w:rsidRDefault="003641C8" w:rsidP="004A5358">
            <w:pPr>
              <w:pStyle w:val="ConsPlusNormal0"/>
              <w:jc w:val="center"/>
            </w:pPr>
            <w:r w:rsidRPr="004A5358">
              <w:t>6</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c>
          <w:tcPr>
            <w:tcW w:w="904" w:type="dxa"/>
          </w:tcPr>
          <w:p w:rsidR="003641C8" w:rsidRPr="004A5358" w:rsidRDefault="003641C8" w:rsidP="004A5358">
            <w:pPr>
              <w:pStyle w:val="ConsPlusNormal0"/>
              <w:jc w:val="center"/>
            </w:pPr>
            <w:r w:rsidRPr="004A5358">
              <w:t>2</w:t>
            </w:r>
          </w:p>
        </w:tc>
      </w:tr>
      <w:tr w:rsidR="004A5358" w:rsidRPr="004A5358">
        <w:tc>
          <w:tcPr>
            <w:tcW w:w="604" w:type="dxa"/>
          </w:tcPr>
          <w:p w:rsidR="003641C8" w:rsidRPr="004A5358" w:rsidRDefault="003641C8" w:rsidP="004A5358">
            <w:pPr>
              <w:pStyle w:val="ConsPlusNormal0"/>
            </w:pPr>
            <w:r w:rsidRPr="004A5358">
              <w:t>1.2.3</w:t>
            </w:r>
          </w:p>
        </w:tc>
        <w:tc>
          <w:tcPr>
            <w:tcW w:w="2449" w:type="dxa"/>
          </w:tcPr>
          <w:p w:rsidR="003641C8" w:rsidRPr="004A5358" w:rsidRDefault="003641C8" w:rsidP="004A5358">
            <w:pPr>
              <w:pStyle w:val="ConsPlusNormal0"/>
            </w:pPr>
            <w:r w:rsidRPr="004A5358">
              <w:t>Количество сохраненных рабочих мест в секторе малого и среднего предпринимательства получившими муниципальную поддержку</w:t>
            </w:r>
          </w:p>
        </w:tc>
        <w:tc>
          <w:tcPr>
            <w:tcW w:w="1204" w:type="dxa"/>
          </w:tcPr>
          <w:p w:rsidR="003641C8" w:rsidRPr="004A5358" w:rsidRDefault="003641C8" w:rsidP="004A5358">
            <w:pPr>
              <w:pStyle w:val="ConsPlusNormal0"/>
            </w:pPr>
            <w:r w:rsidRPr="004A5358">
              <w:t>Ед.</w:t>
            </w:r>
          </w:p>
        </w:tc>
        <w:tc>
          <w:tcPr>
            <w:tcW w:w="1429" w:type="dxa"/>
          </w:tcPr>
          <w:p w:rsidR="003641C8" w:rsidRPr="004A5358" w:rsidRDefault="003641C8" w:rsidP="004A5358">
            <w:pPr>
              <w:pStyle w:val="ConsPlusNormal0"/>
            </w:pPr>
            <w:r w:rsidRPr="004A5358">
              <w:t>отчетность</w:t>
            </w:r>
          </w:p>
        </w:tc>
        <w:tc>
          <w:tcPr>
            <w:tcW w:w="904" w:type="dxa"/>
          </w:tcPr>
          <w:p w:rsidR="003641C8" w:rsidRPr="004A5358" w:rsidRDefault="003641C8" w:rsidP="004A5358">
            <w:pPr>
              <w:pStyle w:val="ConsPlusNormal0"/>
              <w:jc w:val="center"/>
            </w:pPr>
            <w:r w:rsidRPr="004A5358">
              <w:t>47</w:t>
            </w:r>
          </w:p>
        </w:tc>
        <w:tc>
          <w:tcPr>
            <w:tcW w:w="904" w:type="dxa"/>
          </w:tcPr>
          <w:p w:rsidR="003641C8" w:rsidRPr="004A5358" w:rsidRDefault="003641C8" w:rsidP="004A5358">
            <w:pPr>
              <w:pStyle w:val="ConsPlusNormal0"/>
              <w:jc w:val="center"/>
            </w:pPr>
            <w:r w:rsidRPr="004A5358">
              <w:t>13</w:t>
            </w:r>
          </w:p>
        </w:tc>
        <w:tc>
          <w:tcPr>
            <w:tcW w:w="904" w:type="dxa"/>
          </w:tcPr>
          <w:p w:rsidR="003641C8" w:rsidRPr="004A5358" w:rsidRDefault="003641C8" w:rsidP="004A5358">
            <w:pPr>
              <w:pStyle w:val="ConsPlusNormal0"/>
              <w:jc w:val="center"/>
            </w:pPr>
            <w:r w:rsidRPr="004A5358">
              <w:t>15</w:t>
            </w:r>
          </w:p>
        </w:tc>
        <w:tc>
          <w:tcPr>
            <w:tcW w:w="904" w:type="dxa"/>
          </w:tcPr>
          <w:p w:rsidR="003641C8" w:rsidRPr="004A5358" w:rsidRDefault="003641C8" w:rsidP="004A5358">
            <w:pPr>
              <w:pStyle w:val="ConsPlusNormal0"/>
              <w:jc w:val="center"/>
            </w:pPr>
            <w:r w:rsidRPr="004A5358">
              <w:t>15</w:t>
            </w:r>
          </w:p>
        </w:tc>
      </w:tr>
      <w:tr w:rsidR="004A5358" w:rsidRPr="004A5358">
        <w:tc>
          <w:tcPr>
            <w:tcW w:w="604" w:type="dxa"/>
          </w:tcPr>
          <w:p w:rsidR="003641C8" w:rsidRPr="004A5358" w:rsidRDefault="003641C8" w:rsidP="004A5358">
            <w:pPr>
              <w:pStyle w:val="ConsPlusNormal0"/>
            </w:pPr>
            <w:r w:rsidRPr="004A5358">
              <w:t>1.2.4</w:t>
            </w:r>
          </w:p>
        </w:tc>
        <w:tc>
          <w:tcPr>
            <w:tcW w:w="2449" w:type="dxa"/>
          </w:tcPr>
          <w:p w:rsidR="003641C8" w:rsidRPr="004A5358" w:rsidRDefault="003641C8" w:rsidP="004A5358">
            <w:pPr>
              <w:pStyle w:val="ConsPlusNormal0"/>
            </w:pPr>
            <w:r w:rsidRPr="004A5358">
              <w:t xml:space="preserve">Объем привлеченных внебюджетных инвестиций субъектами малого и среднего предпринимательства - получателями </w:t>
            </w:r>
            <w:r w:rsidRPr="004A5358">
              <w:lastRenderedPageBreak/>
              <w:t>поддержки</w:t>
            </w:r>
          </w:p>
        </w:tc>
        <w:tc>
          <w:tcPr>
            <w:tcW w:w="1204" w:type="dxa"/>
          </w:tcPr>
          <w:p w:rsidR="003641C8" w:rsidRPr="004A5358" w:rsidRDefault="003641C8" w:rsidP="004A5358">
            <w:pPr>
              <w:pStyle w:val="ConsPlusNormal0"/>
            </w:pPr>
            <w:r w:rsidRPr="004A5358">
              <w:lastRenderedPageBreak/>
              <w:t>Тыс. руб.</w:t>
            </w:r>
          </w:p>
        </w:tc>
        <w:tc>
          <w:tcPr>
            <w:tcW w:w="1429" w:type="dxa"/>
          </w:tcPr>
          <w:p w:rsidR="003641C8" w:rsidRPr="004A5358" w:rsidRDefault="003641C8" w:rsidP="004A5358">
            <w:pPr>
              <w:pStyle w:val="ConsPlusNormal0"/>
            </w:pPr>
            <w:r w:rsidRPr="004A5358">
              <w:t>отчетность</w:t>
            </w:r>
          </w:p>
        </w:tc>
        <w:tc>
          <w:tcPr>
            <w:tcW w:w="904" w:type="dxa"/>
          </w:tcPr>
          <w:p w:rsidR="003641C8" w:rsidRPr="004A5358" w:rsidRDefault="003641C8" w:rsidP="004A5358">
            <w:pPr>
              <w:pStyle w:val="ConsPlusNormal0"/>
              <w:jc w:val="center"/>
            </w:pPr>
            <w:r w:rsidRPr="004A5358">
              <w:t>5934,10</w:t>
            </w:r>
          </w:p>
        </w:tc>
        <w:tc>
          <w:tcPr>
            <w:tcW w:w="904" w:type="dxa"/>
          </w:tcPr>
          <w:p w:rsidR="003641C8" w:rsidRPr="004A5358" w:rsidRDefault="003641C8" w:rsidP="004A5358">
            <w:pPr>
              <w:pStyle w:val="ConsPlusNormal0"/>
              <w:jc w:val="center"/>
            </w:pPr>
            <w:r w:rsidRPr="004A5358">
              <w:t>1500,00</w:t>
            </w:r>
          </w:p>
        </w:tc>
        <w:tc>
          <w:tcPr>
            <w:tcW w:w="904" w:type="dxa"/>
          </w:tcPr>
          <w:p w:rsidR="003641C8" w:rsidRPr="004A5358" w:rsidRDefault="003641C8" w:rsidP="004A5358">
            <w:pPr>
              <w:pStyle w:val="ConsPlusNormal0"/>
              <w:jc w:val="center"/>
            </w:pPr>
            <w:r w:rsidRPr="004A5358">
              <w:t>2000,00</w:t>
            </w:r>
          </w:p>
        </w:tc>
        <w:tc>
          <w:tcPr>
            <w:tcW w:w="904" w:type="dxa"/>
          </w:tcPr>
          <w:p w:rsidR="003641C8" w:rsidRPr="004A5358" w:rsidRDefault="003641C8" w:rsidP="004A5358">
            <w:pPr>
              <w:pStyle w:val="ConsPlusNormal0"/>
              <w:jc w:val="center"/>
            </w:pPr>
            <w:r w:rsidRPr="004A5358">
              <w:t>2500,00</w:t>
            </w:r>
          </w:p>
        </w:tc>
      </w:tr>
    </w:tbl>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4A5358" w:rsidRDefault="004A5358" w:rsidP="004A5358">
      <w:pPr>
        <w:pStyle w:val="ConsPlusNormal0"/>
        <w:jc w:val="right"/>
        <w:outlineLvl w:val="2"/>
      </w:pPr>
    </w:p>
    <w:p w:rsidR="003641C8" w:rsidRPr="004A5358" w:rsidRDefault="003641C8" w:rsidP="004A5358">
      <w:pPr>
        <w:pStyle w:val="ConsPlusNormal0"/>
        <w:jc w:val="right"/>
        <w:outlineLvl w:val="2"/>
      </w:pPr>
      <w:r w:rsidRPr="004A5358">
        <w:t>Приложение N 2</w:t>
      </w:r>
    </w:p>
    <w:p w:rsidR="003641C8" w:rsidRPr="004A5358" w:rsidRDefault="003641C8" w:rsidP="004A5358">
      <w:pPr>
        <w:pStyle w:val="ConsPlusNormal0"/>
        <w:jc w:val="right"/>
      </w:pPr>
      <w:r w:rsidRPr="004A5358">
        <w:t>к подпрограмме 2</w:t>
      </w:r>
    </w:p>
    <w:p w:rsidR="003641C8" w:rsidRPr="004A5358" w:rsidRDefault="003641C8" w:rsidP="004A5358">
      <w:pPr>
        <w:pStyle w:val="ConsPlusNormal0"/>
        <w:jc w:val="right"/>
      </w:pPr>
      <w:r w:rsidRPr="004A5358">
        <w:t>"Развитие субъектов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right"/>
      </w:pPr>
      <w:r w:rsidRPr="004A5358">
        <w:t>в городе Канске"</w:t>
      </w:r>
    </w:p>
    <w:p w:rsidR="003641C8" w:rsidRPr="004A5358" w:rsidRDefault="003641C8" w:rsidP="004A5358">
      <w:pPr>
        <w:pStyle w:val="ConsPlusNormal0"/>
        <w:jc w:val="both"/>
      </w:pPr>
    </w:p>
    <w:p w:rsidR="003641C8" w:rsidRPr="004A5358" w:rsidRDefault="003641C8" w:rsidP="004A5358">
      <w:pPr>
        <w:pStyle w:val="ConsPlusNormal0"/>
        <w:jc w:val="center"/>
      </w:pPr>
      <w:bookmarkStart w:id="9" w:name="P1025"/>
      <w:bookmarkEnd w:id="9"/>
      <w:r w:rsidRPr="004A5358">
        <w:t>ПЕРЕЧЕНЬ</w:t>
      </w:r>
    </w:p>
    <w:p w:rsidR="003641C8" w:rsidRPr="004A5358" w:rsidRDefault="003641C8" w:rsidP="004A5358">
      <w:pPr>
        <w:pStyle w:val="ConsPlusNormal0"/>
        <w:jc w:val="center"/>
      </w:pPr>
      <w:r w:rsidRPr="004A5358">
        <w:t>МЕРОПРИЯТИЙ ПОДПРОГРАММЫ</w:t>
      </w:r>
    </w:p>
    <w:p w:rsidR="003641C8" w:rsidRPr="004A5358" w:rsidRDefault="003641C8" w:rsidP="004A5358"/>
    <w:p w:rsidR="003641C8" w:rsidRPr="004A5358" w:rsidRDefault="003641C8" w:rsidP="004A5358">
      <w:pPr>
        <w:pStyle w:val="ConsPlusNormal0"/>
        <w:jc w:val="both"/>
      </w:pPr>
      <w:bookmarkStart w:id="10" w:name="_GoBack"/>
      <w:bookmarkEnd w:id="10"/>
    </w:p>
    <w:p w:rsidR="003641C8" w:rsidRPr="004A5358" w:rsidRDefault="003641C8" w:rsidP="004A5358">
      <w:pPr>
        <w:sectPr w:rsidR="003641C8" w:rsidRPr="004A5358">
          <w:pgSz w:w="11905" w:h="16838"/>
          <w:pgMar w:top="1134" w:right="850" w:bottom="1134" w:left="1701" w:header="0" w:footer="0" w:gutter="0"/>
          <w:cols w:space="720"/>
        </w:sectPr>
      </w:pPr>
    </w:p>
    <w:tbl>
      <w:tblPr>
        <w:tblW w:w="15897" w:type="dxa"/>
        <w:tblLook w:val="04A0" w:firstRow="1" w:lastRow="0" w:firstColumn="1" w:lastColumn="0" w:noHBand="0" w:noVBand="1"/>
      </w:tblPr>
      <w:tblGrid>
        <w:gridCol w:w="829"/>
        <w:gridCol w:w="2373"/>
        <w:gridCol w:w="1705"/>
        <w:gridCol w:w="660"/>
        <w:gridCol w:w="663"/>
        <w:gridCol w:w="1332"/>
        <w:gridCol w:w="634"/>
        <w:gridCol w:w="1402"/>
        <w:gridCol w:w="1250"/>
        <w:gridCol w:w="1250"/>
        <w:gridCol w:w="1417"/>
        <w:gridCol w:w="2368"/>
        <w:gridCol w:w="14"/>
      </w:tblGrid>
      <w:tr w:rsidR="004A5358" w:rsidRPr="004A5358" w:rsidTr="00D678FE">
        <w:trPr>
          <w:gridAfter w:val="1"/>
          <w:wAfter w:w="14" w:type="dxa"/>
          <w:trHeight w:val="645"/>
        </w:trPr>
        <w:tc>
          <w:tcPr>
            <w:tcW w:w="829" w:type="dxa"/>
            <w:vMerge w:val="restart"/>
            <w:tcBorders>
              <w:top w:val="single" w:sz="4" w:space="0" w:color="auto"/>
              <w:left w:val="single" w:sz="4" w:space="0" w:color="auto"/>
              <w:bottom w:val="single" w:sz="4" w:space="0" w:color="000000"/>
              <w:right w:val="single" w:sz="4" w:space="0" w:color="auto"/>
            </w:tcBorders>
            <w:noWrap/>
            <w:vAlign w:val="center"/>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lastRenderedPageBreak/>
              <w:t>№п/п</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Цели, задачи, мероприятия подпрограммы</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ГРБС</w:t>
            </w:r>
          </w:p>
        </w:tc>
        <w:tc>
          <w:tcPr>
            <w:tcW w:w="3289" w:type="dxa"/>
            <w:gridSpan w:val="4"/>
            <w:tcBorders>
              <w:top w:val="single" w:sz="4" w:space="0" w:color="auto"/>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Код бюджетной классификации</w:t>
            </w:r>
          </w:p>
        </w:tc>
        <w:tc>
          <w:tcPr>
            <w:tcW w:w="5407" w:type="dxa"/>
            <w:gridSpan w:val="4"/>
            <w:tcBorders>
              <w:top w:val="single" w:sz="4" w:space="0" w:color="auto"/>
              <w:left w:val="nil"/>
              <w:bottom w:val="single" w:sz="4" w:space="0" w:color="auto"/>
              <w:right w:val="single" w:sz="4" w:space="0" w:color="000000"/>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Расходы по годам реализации программы, рублей</w:t>
            </w:r>
          </w:p>
        </w:tc>
        <w:tc>
          <w:tcPr>
            <w:tcW w:w="2368" w:type="dxa"/>
            <w:tcBorders>
              <w:top w:val="single" w:sz="4" w:space="0" w:color="auto"/>
              <w:left w:val="single" w:sz="4" w:space="0" w:color="auto"/>
              <w:bottom w:val="nil"/>
              <w:right w:val="single" w:sz="4" w:space="0" w:color="auto"/>
            </w:tcBorders>
            <w:vAlign w:val="center"/>
            <w:hideMark/>
          </w:tcPr>
          <w:p w:rsidR="00D678FE" w:rsidRPr="004A5358" w:rsidRDefault="00D678FE" w:rsidP="004A5358">
            <w:pPr>
              <w:jc w:val="center"/>
              <w:rPr>
                <w:sz w:val="28"/>
                <w:szCs w:val="28"/>
                <w:lang w:eastAsia="en-US"/>
              </w:rPr>
            </w:pPr>
            <w:r w:rsidRPr="004A5358">
              <w:rPr>
                <w:rFonts w:ascii="Calibri" w:hAnsi="Calibri" w:cs="Calibri"/>
                <w:sz w:val="22"/>
                <w:szCs w:val="20"/>
                <w:lang w:eastAsia="en-US"/>
              </w:rPr>
              <w:t>Ожидаемый непосредственный результат (краткое описание) от реализации подпрограммного мероприятия ( в том числе в натуральном выражении)</w:t>
            </w:r>
          </w:p>
        </w:tc>
      </w:tr>
      <w:tr w:rsidR="004A5358" w:rsidRPr="004A5358" w:rsidTr="00D678FE">
        <w:trPr>
          <w:trHeight w:val="20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660" w:type="dxa"/>
            <w:tcBorders>
              <w:top w:val="nil"/>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ГРБС</w:t>
            </w:r>
          </w:p>
        </w:tc>
        <w:tc>
          <w:tcPr>
            <w:tcW w:w="663" w:type="dxa"/>
            <w:tcBorders>
              <w:top w:val="nil"/>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proofErr w:type="spellStart"/>
            <w:r w:rsidRPr="004A5358">
              <w:rPr>
                <w:rFonts w:ascii="Calibri" w:hAnsi="Calibri" w:cs="Calibri"/>
                <w:sz w:val="22"/>
                <w:szCs w:val="20"/>
                <w:lang w:eastAsia="en-US"/>
              </w:rPr>
              <w:t>Рз</w:t>
            </w:r>
            <w:proofErr w:type="spellEnd"/>
            <w:r w:rsidRPr="004A5358">
              <w:rPr>
                <w:rFonts w:ascii="Calibri" w:hAnsi="Calibri" w:cs="Calibri"/>
                <w:sz w:val="22"/>
                <w:szCs w:val="20"/>
                <w:lang w:eastAsia="en-US"/>
              </w:rPr>
              <w:t xml:space="preserve"> </w:t>
            </w:r>
            <w:proofErr w:type="spellStart"/>
            <w:r w:rsidRPr="004A5358">
              <w:rPr>
                <w:rFonts w:ascii="Calibri" w:hAnsi="Calibri" w:cs="Calibri"/>
                <w:sz w:val="22"/>
                <w:szCs w:val="20"/>
                <w:lang w:eastAsia="en-US"/>
              </w:rPr>
              <w:t>Пр</w:t>
            </w:r>
            <w:proofErr w:type="spellEnd"/>
          </w:p>
        </w:tc>
        <w:tc>
          <w:tcPr>
            <w:tcW w:w="1332" w:type="dxa"/>
            <w:tcBorders>
              <w:top w:val="nil"/>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ЦСР</w:t>
            </w:r>
          </w:p>
        </w:tc>
        <w:tc>
          <w:tcPr>
            <w:tcW w:w="634" w:type="dxa"/>
            <w:tcBorders>
              <w:top w:val="nil"/>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ВР</w:t>
            </w:r>
          </w:p>
        </w:tc>
        <w:tc>
          <w:tcPr>
            <w:tcW w:w="1438" w:type="dxa"/>
            <w:tcBorders>
              <w:top w:val="nil"/>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2018</w:t>
            </w:r>
          </w:p>
        </w:tc>
        <w:tc>
          <w:tcPr>
            <w:tcW w:w="1276" w:type="dxa"/>
            <w:tcBorders>
              <w:top w:val="nil"/>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2019</w:t>
            </w:r>
          </w:p>
        </w:tc>
        <w:tc>
          <w:tcPr>
            <w:tcW w:w="1276" w:type="dxa"/>
            <w:tcBorders>
              <w:top w:val="nil"/>
              <w:left w:val="nil"/>
              <w:bottom w:val="single" w:sz="4" w:space="0" w:color="auto"/>
              <w:right w:val="single" w:sz="4" w:space="0" w:color="auto"/>
            </w:tcBorders>
            <w:shd w:val="clear" w:color="auto" w:fill="FFFFFF"/>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2020</w:t>
            </w:r>
          </w:p>
        </w:tc>
        <w:tc>
          <w:tcPr>
            <w:tcW w:w="1417" w:type="dxa"/>
            <w:tcBorders>
              <w:top w:val="nil"/>
              <w:left w:val="nil"/>
              <w:bottom w:val="single" w:sz="4" w:space="0" w:color="auto"/>
              <w:right w:val="single" w:sz="4" w:space="0" w:color="auto"/>
            </w:tcBorders>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итого на очередной финансовый год и плановый период</w:t>
            </w:r>
          </w:p>
        </w:tc>
        <w:tc>
          <w:tcPr>
            <w:tcW w:w="2382" w:type="dxa"/>
            <w:gridSpan w:val="2"/>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3165"/>
        </w:trPr>
        <w:tc>
          <w:tcPr>
            <w:tcW w:w="829" w:type="dxa"/>
            <w:tcBorders>
              <w:top w:val="nil"/>
              <w:left w:val="single" w:sz="4" w:space="0" w:color="auto"/>
              <w:bottom w:val="single" w:sz="4" w:space="0" w:color="auto"/>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1</w:t>
            </w:r>
          </w:p>
        </w:tc>
        <w:tc>
          <w:tcPr>
            <w:tcW w:w="228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c>
          <w:tcPr>
            <w:tcW w:w="1705" w:type="dxa"/>
            <w:tcBorders>
              <w:top w:val="nil"/>
              <w:left w:val="nil"/>
              <w:bottom w:val="nil"/>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Управление архитектуры и инвестиций администрации города Канска</w:t>
            </w:r>
          </w:p>
        </w:tc>
        <w:tc>
          <w:tcPr>
            <w:tcW w:w="660" w:type="dxa"/>
            <w:tcBorders>
              <w:top w:val="nil"/>
              <w:left w:val="nil"/>
              <w:bottom w:val="nil"/>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63" w:type="dxa"/>
            <w:tcBorders>
              <w:top w:val="nil"/>
              <w:left w:val="nil"/>
              <w:bottom w:val="nil"/>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34" w:type="dxa"/>
            <w:tcBorders>
              <w:top w:val="nil"/>
              <w:left w:val="nil"/>
              <w:bottom w:val="nil"/>
              <w:right w:val="single" w:sz="4" w:space="0" w:color="auto"/>
            </w:tcBorders>
            <w:shd w:val="clear" w:color="auto" w:fill="FFFFFF"/>
            <w:noWrap/>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1 881 300,00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299 500,00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299 500,00</w:t>
            </w:r>
          </w:p>
        </w:tc>
        <w:tc>
          <w:tcPr>
            <w:tcW w:w="1417" w:type="dxa"/>
            <w:tcBorders>
              <w:top w:val="nil"/>
              <w:left w:val="nil"/>
              <w:bottom w:val="single" w:sz="4" w:space="0" w:color="auto"/>
              <w:right w:val="single" w:sz="4" w:space="0" w:color="auto"/>
            </w:tcBorders>
            <w:shd w:val="clear" w:color="auto" w:fill="FFFFFF"/>
            <w:noWrap/>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2 480 300,00</w:t>
            </w:r>
          </w:p>
        </w:tc>
        <w:tc>
          <w:tcPr>
            <w:tcW w:w="2382" w:type="dxa"/>
            <w:gridSpan w:val="2"/>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Создание благоприятных условий для интенсивного роста и  устойчивого развития малого и среднего предпринимательства в городе Канске</w:t>
            </w:r>
          </w:p>
        </w:tc>
      </w:tr>
      <w:tr w:rsidR="004A5358" w:rsidRPr="004A5358" w:rsidTr="00D678FE">
        <w:trPr>
          <w:trHeight w:val="3600"/>
        </w:trPr>
        <w:tc>
          <w:tcPr>
            <w:tcW w:w="829" w:type="dxa"/>
            <w:tcBorders>
              <w:top w:val="nil"/>
              <w:left w:val="single" w:sz="4" w:space="0" w:color="auto"/>
              <w:bottom w:val="single" w:sz="4" w:space="0" w:color="auto"/>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lastRenderedPageBreak/>
              <w:t>1.1</w:t>
            </w:r>
          </w:p>
        </w:tc>
        <w:tc>
          <w:tcPr>
            <w:tcW w:w="228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Задача 1: Повышение престижа предпринимателей в городском сообществе</w:t>
            </w:r>
          </w:p>
        </w:tc>
        <w:tc>
          <w:tcPr>
            <w:tcW w:w="1705" w:type="dxa"/>
            <w:tcBorders>
              <w:top w:val="single" w:sz="4" w:space="0" w:color="auto"/>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Управление архитектуры и  инвестиций администрации города Канска</w:t>
            </w:r>
          </w:p>
        </w:tc>
        <w:tc>
          <w:tcPr>
            <w:tcW w:w="660" w:type="dxa"/>
            <w:tcBorders>
              <w:top w:val="single" w:sz="4" w:space="0" w:color="auto"/>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63" w:type="dxa"/>
            <w:tcBorders>
              <w:top w:val="single" w:sz="4" w:space="0" w:color="auto"/>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34" w:type="dxa"/>
            <w:tcBorders>
              <w:top w:val="single" w:sz="4" w:space="0" w:color="auto"/>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438"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1276"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1276"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1417"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2382" w:type="dxa"/>
            <w:gridSpan w:val="2"/>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Формирование и популяризация положительного имиджа  субъектов малого и среднего предпринимательства, вовлечения граждан в предпринимательскую деятельность</w:t>
            </w:r>
          </w:p>
        </w:tc>
      </w:tr>
      <w:tr w:rsidR="004A5358" w:rsidRPr="004A5358" w:rsidTr="00D678FE">
        <w:trPr>
          <w:trHeight w:val="2490"/>
        </w:trPr>
        <w:tc>
          <w:tcPr>
            <w:tcW w:w="829" w:type="dxa"/>
            <w:tcBorders>
              <w:top w:val="nil"/>
              <w:left w:val="single" w:sz="4" w:space="0" w:color="auto"/>
              <w:bottom w:val="single" w:sz="4" w:space="0" w:color="auto"/>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1.1.1</w:t>
            </w:r>
          </w:p>
        </w:tc>
        <w:tc>
          <w:tcPr>
            <w:tcW w:w="228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 xml:space="preserve">Мероприятие 1.1: Организация и проведение мероприятий для субъектов малого и среднего предпринимательства </w:t>
            </w:r>
          </w:p>
        </w:tc>
        <w:tc>
          <w:tcPr>
            <w:tcW w:w="170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Управление архитектуры и  инвестиций администрации города Канска</w:t>
            </w:r>
          </w:p>
        </w:tc>
        <w:tc>
          <w:tcPr>
            <w:tcW w:w="660"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916</w:t>
            </w:r>
          </w:p>
        </w:tc>
        <w:tc>
          <w:tcPr>
            <w:tcW w:w="663"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0412</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0720080810</w:t>
            </w:r>
          </w:p>
        </w:tc>
        <w:tc>
          <w:tcPr>
            <w:tcW w:w="634"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244</w:t>
            </w:r>
          </w:p>
        </w:tc>
        <w:tc>
          <w:tcPr>
            <w:tcW w:w="1438"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23 500,00</w:t>
            </w:r>
          </w:p>
        </w:tc>
        <w:tc>
          <w:tcPr>
            <w:tcW w:w="1276"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23 500,00</w:t>
            </w:r>
          </w:p>
        </w:tc>
        <w:tc>
          <w:tcPr>
            <w:tcW w:w="1276"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23 500,00</w:t>
            </w:r>
          </w:p>
        </w:tc>
        <w:tc>
          <w:tcPr>
            <w:tcW w:w="1417" w:type="dxa"/>
            <w:tcBorders>
              <w:top w:val="nil"/>
              <w:left w:val="nil"/>
              <w:bottom w:val="single" w:sz="4" w:space="0" w:color="auto"/>
              <w:right w:val="single" w:sz="4" w:space="0" w:color="auto"/>
            </w:tcBorders>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70 500,00</w:t>
            </w:r>
          </w:p>
        </w:tc>
        <w:tc>
          <w:tcPr>
            <w:tcW w:w="2382" w:type="dxa"/>
            <w:gridSpan w:val="2"/>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 xml:space="preserve">Проведение не менее 1 мероприятия для </w:t>
            </w:r>
            <w:proofErr w:type="spellStart"/>
            <w:r w:rsidRPr="004A5358">
              <w:rPr>
                <w:rFonts w:ascii="Calibri" w:hAnsi="Calibri" w:cs="Calibri"/>
                <w:sz w:val="22"/>
                <w:szCs w:val="20"/>
                <w:lang w:eastAsia="en-US"/>
              </w:rPr>
              <w:t>субьектов</w:t>
            </w:r>
            <w:proofErr w:type="spellEnd"/>
            <w:r w:rsidRPr="004A5358">
              <w:rPr>
                <w:rFonts w:ascii="Calibri" w:hAnsi="Calibri" w:cs="Calibri"/>
                <w:sz w:val="22"/>
                <w:szCs w:val="20"/>
                <w:lang w:eastAsia="en-US"/>
              </w:rPr>
              <w:t xml:space="preserve"> малого и среднего предпринимательства  в год </w:t>
            </w:r>
          </w:p>
        </w:tc>
      </w:tr>
      <w:tr w:rsidR="004A5358" w:rsidRPr="004A5358" w:rsidTr="00D678FE">
        <w:trPr>
          <w:trHeight w:val="3210"/>
        </w:trPr>
        <w:tc>
          <w:tcPr>
            <w:tcW w:w="829" w:type="dxa"/>
            <w:tcBorders>
              <w:top w:val="nil"/>
              <w:left w:val="single" w:sz="4" w:space="0" w:color="auto"/>
              <w:bottom w:val="single" w:sz="4" w:space="0" w:color="auto"/>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1.2</w:t>
            </w:r>
          </w:p>
        </w:tc>
        <w:tc>
          <w:tcPr>
            <w:tcW w:w="228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 xml:space="preserve">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w:t>
            </w:r>
            <w:r w:rsidRPr="004A5358">
              <w:rPr>
                <w:rFonts w:ascii="Calibri" w:hAnsi="Calibri" w:cs="Calibri"/>
                <w:sz w:val="22"/>
                <w:szCs w:val="20"/>
                <w:lang w:eastAsia="en-US"/>
              </w:rPr>
              <w:lastRenderedPageBreak/>
              <w:t>созданию новых рабочих мест</w:t>
            </w:r>
          </w:p>
        </w:tc>
        <w:tc>
          <w:tcPr>
            <w:tcW w:w="170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lastRenderedPageBreak/>
              <w:t>Управление архитектуры и  инвестиций администрации города Канска</w:t>
            </w:r>
          </w:p>
        </w:tc>
        <w:tc>
          <w:tcPr>
            <w:tcW w:w="660"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63"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w:t>
            </w:r>
          </w:p>
        </w:tc>
        <w:tc>
          <w:tcPr>
            <w:tcW w:w="2382" w:type="dxa"/>
            <w:gridSpan w:val="2"/>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Повышение эффективности производства, сохранение имеющихся и создание новых рабочих мест за счет оказанной финансовой поддержки предпринимателям</w:t>
            </w:r>
          </w:p>
        </w:tc>
      </w:tr>
      <w:tr w:rsidR="004A5358" w:rsidRPr="004A5358" w:rsidTr="00D678FE">
        <w:trPr>
          <w:trHeight w:val="1305"/>
        </w:trPr>
        <w:tc>
          <w:tcPr>
            <w:tcW w:w="829" w:type="dxa"/>
            <w:vMerge w:val="restart"/>
            <w:tcBorders>
              <w:top w:val="nil"/>
              <w:left w:val="single" w:sz="4" w:space="0" w:color="auto"/>
              <w:bottom w:val="single" w:sz="4" w:space="0" w:color="000000"/>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lastRenderedPageBreak/>
              <w:t>1.2.1</w:t>
            </w:r>
          </w:p>
        </w:tc>
        <w:tc>
          <w:tcPr>
            <w:tcW w:w="2285"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Мероприятие 2.1: Реализация мероприятий, предусмотренных муниципальными программами развития субъектов малого и среднего предпринимательства                                в том числе:</w:t>
            </w:r>
          </w:p>
        </w:tc>
        <w:tc>
          <w:tcPr>
            <w:tcW w:w="1705"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Управление архитектуры и инвестиций администрации города Канска</w:t>
            </w:r>
          </w:p>
        </w:tc>
        <w:tc>
          <w:tcPr>
            <w:tcW w:w="660"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916</w:t>
            </w:r>
          </w:p>
        </w:tc>
        <w:tc>
          <w:tcPr>
            <w:tcW w:w="663"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0412</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0720076070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1 581 800,00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1 581 800,00   </w:t>
            </w:r>
          </w:p>
        </w:tc>
        <w:tc>
          <w:tcPr>
            <w:tcW w:w="2382" w:type="dxa"/>
            <w:gridSpan w:val="2"/>
            <w:vMerge w:val="restart"/>
            <w:tcBorders>
              <w:top w:val="nil"/>
              <w:left w:val="single" w:sz="4" w:space="0" w:color="auto"/>
              <w:bottom w:val="single" w:sz="4" w:space="0" w:color="auto"/>
              <w:right w:val="single" w:sz="4" w:space="0" w:color="auto"/>
            </w:tcBorders>
            <w:shd w:val="clear" w:color="auto" w:fill="FFFFFF"/>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1. Количество субъектов малого и среднего предпринимательства, получивших муниципальную поддержку - не менее одного ежегодно.</w:t>
            </w:r>
            <w:r w:rsidRPr="004A5358">
              <w:rPr>
                <w:rFonts w:ascii="Calibri" w:hAnsi="Calibri" w:cs="Calibri"/>
                <w:sz w:val="22"/>
                <w:szCs w:val="20"/>
                <w:lang w:eastAsia="en-US"/>
              </w:rPr>
              <w:br/>
              <w:t>2. Количество созданных рабочих мест за период реализации подпрограммы – 12 мест.</w:t>
            </w:r>
            <w:r w:rsidRPr="004A5358">
              <w:rPr>
                <w:rFonts w:ascii="Calibri" w:hAnsi="Calibri" w:cs="Calibri"/>
                <w:sz w:val="22"/>
                <w:szCs w:val="20"/>
                <w:lang w:eastAsia="en-US"/>
              </w:rPr>
              <w:br/>
              <w:t xml:space="preserve">3. Количество сохраненных рабочих </w:t>
            </w:r>
            <w:r w:rsidRPr="004A5358">
              <w:rPr>
                <w:rFonts w:ascii="Calibri" w:hAnsi="Calibri" w:cs="Calibri"/>
                <w:sz w:val="22"/>
                <w:szCs w:val="20"/>
                <w:lang w:eastAsia="en-US"/>
              </w:rPr>
              <w:lastRenderedPageBreak/>
              <w:t>мест в секторе малого и среднего предпринимательства за период реализации программы – 90 мест.</w:t>
            </w:r>
          </w:p>
        </w:tc>
      </w:tr>
      <w:tr w:rsidR="004A5358" w:rsidRPr="004A5358" w:rsidTr="00D678FE">
        <w:trPr>
          <w:trHeight w:val="1155"/>
        </w:trPr>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07200L6070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276 000,00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276 000,00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276 000,00   </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828 000,00   </w:t>
            </w:r>
          </w:p>
        </w:tc>
        <w:tc>
          <w:tcPr>
            <w:tcW w:w="0" w:type="auto"/>
            <w:gridSpan w:val="2"/>
            <w:vMerge/>
            <w:tcBorders>
              <w:top w:val="nil"/>
              <w:left w:val="nil"/>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1830"/>
        </w:trPr>
        <w:tc>
          <w:tcPr>
            <w:tcW w:w="829" w:type="dxa"/>
            <w:vMerge w:val="restart"/>
            <w:tcBorders>
              <w:top w:val="nil"/>
              <w:left w:val="single" w:sz="4" w:space="0" w:color="auto"/>
              <w:bottom w:val="single" w:sz="4" w:space="0" w:color="000000"/>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1.2.1.1</w:t>
            </w:r>
          </w:p>
        </w:tc>
        <w:tc>
          <w:tcPr>
            <w:tcW w:w="2285"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 xml:space="preserve">Субсидии субъектам малого и среднего предпринимательства для субсидирования части затрат, связанных с </w:t>
            </w:r>
            <w:r w:rsidRPr="004A5358">
              <w:rPr>
                <w:rFonts w:ascii="Calibri" w:hAnsi="Calibri" w:cs="Calibri"/>
                <w:sz w:val="22"/>
                <w:szCs w:val="20"/>
                <w:lang w:eastAsia="en-US"/>
              </w:rPr>
              <w:lastRenderedPageBreak/>
              <w:t>приобретением оборудования в целях создания и (или) развития либо модернизации производства товаров (работ, услуг)</w:t>
            </w:r>
          </w:p>
        </w:tc>
        <w:tc>
          <w:tcPr>
            <w:tcW w:w="1705"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lastRenderedPageBreak/>
              <w:t>Управление архитектуры и  инвестиций администрации города Канска</w:t>
            </w:r>
          </w:p>
        </w:tc>
        <w:tc>
          <w:tcPr>
            <w:tcW w:w="660"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916</w:t>
            </w:r>
          </w:p>
        </w:tc>
        <w:tc>
          <w:tcPr>
            <w:tcW w:w="663"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0412</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0720076070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581 800,00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581 800,00   </w:t>
            </w:r>
          </w:p>
        </w:tc>
        <w:tc>
          <w:tcPr>
            <w:tcW w:w="0" w:type="auto"/>
            <w:gridSpan w:val="2"/>
            <w:vMerge/>
            <w:tcBorders>
              <w:top w:val="nil"/>
              <w:left w:val="nil"/>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2010"/>
        </w:trPr>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07200L6070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276 000,00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140 000,00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140 000,00   </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556 000,00   </w:t>
            </w:r>
          </w:p>
        </w:tc>
        <w:tc>
          <w:tcPr>
            <w:tcW w:w="0" w:type="auto"/>
            <w:gridSpan w:val="2"/>
            <w:vMerge/>
            <w:tcBorders>
              <w:top w:val="nil"/>
              <w:left w:val="nil"/>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2055"/>
        </w:trPr>
        <w:tc>
          <w:tcPr>
            <w:tcW w:w="829" w:type="dxa"/>
            <w:vMerge w:val="restart"/>
            <w:tcBorders>
              <w:top w:val="nil"/>
              <w:left w:val="single" w:sz="4" w:space="0" w:color="auto"/>
              <w:bottom w:val="single" w:sz="4" w:space="0" w:color="000000"/>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lastRenderedPageBreak/>
              <w:t>1.2.1.2</w:t>
            </w:r>
          </w:p>
        </w:tc>
        <w:tc>
          <w:tcPr>
            <w:tcW w:w="2285"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Субсидии субъектам малого и (или) среднего предпринимательства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05"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Управление архитектуры и инвестиций администрации города Канска</w:t>
            </w:r>
          </w:p>
        </w:tc>
        <w:tc>
          <w:tcPr>
            <w:tcW w:w="660"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916</w:t>
            </w:r>
          </w:p>
        </w:tc>
        <w:tc>
          <w:tcPr>
            <w:tcW w:w="663" w:type="dxa"/>
            <w:vMerge w:val="restart"/>
            <w:tcBorders>
              <w:top w:val="nil"/>
              <w:left w:val="single" w:sz="4" w:space="0" w:color="auto"/>
              <w:bottom w:val="single" w:sz="4" w:space="0" w:color="000000"/>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0412</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0720076070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1 000 000,00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1 000 000,00   </w:t>
            </w:r>
          </w:p>
        </w:tc>
        <w:tc>
          <w:tcPr>
            <w:tcW w:w="0" w:type="auto"/>
            <w:gridSpan w:val="2"/>
            <w:vMerge/>
            <w:tcBorders>
              <w:top w:val="nil"/>
              <w:left w:val="nil"/>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2265"/>
        </w:trPr>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07200L6070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100 000,00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100 000,00   </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200 000,00   </w:t>
            </w:r>
          </w:p>
        </w:tc>
        <w:tc>
          <w:tcPr>
            <w:tcW w:w="0" w:type="auto"/>
            <w:gridSpan w:val="2"/>
            <w:vMerge/>
            <w:tcBorders>
              <w:top w:val="nil"/>
              <w:left w:val="nil"/>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5460"/>
        </w:trPr>
        <w:tc>
          <w:tcPr>
            <w:tcW w:w="829" w:type="dxa"/>
            <w:tcBorders>
              <w:top w:val="nil"/>
              <w:left w:val="single" w:sz="4" w:space="0" w:color="auto"/>
              <w:bottom w:val="single" w:sz="4" w:space="0" w:color="auto"/>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lastRenderedPageBreak/>
              <w:t>1.2.1.3</w:t>
            </w:r>
          </w:p>
        </w:tc>
        <w:tc>
          <w:tcPr>
            <w:tcW w:w="228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tc>
        <w:tc>
          <w:tcPr>
            <w:tcW w:w="170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Управление архитектуры и инвестиций администрации города Канска</w:t>
            </w:r>
          </w:p>
        </w:tc>
        <w:tc>
          <w:tcPr>
            <w:tcW w:w="660"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916</w:t>
            </w:r>
          </w:p>
        </w:tc>
        <w:tc>
          <w:tcPr>
            <w:tcW w:w="663"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0412</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07200L6070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0" w:type="auto"/>
            <w:gridSpan w:val="2"/>
            <w:vMerge/>
            <w:tcBorders>
              <w:top w:val="nil"/>
              <w:left w:val="nil"/>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3585"/>
        </w:trPr>
        <w:tc>
          <w:tcPr>
            <w:tcW w:w="829" w:type="dxa"/>
            <w:tcBorders>
              <w:top w:val="nil"/>
              <w:left w:val="single" w:sz="4" w:space="0" w:color="auto"/>
              <w:bottom w:val="single" w:sz="4" w:space="0" w:color="auto"/>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lastRenderedPageBreak/>
              <w:t>1.2.1.4</w:t>
            </w:r>
          </w:p>
        </w:tc>
        <w:tc>
          <w:tcPr>
            <w:tcW w:w="2285" w:type="dxa"/>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Субсидии субъектам малого и среднего предпринимательства, занимающихся социально значимыми видами деятельности, на компенсацию части затрат, связанных с началом предпринимательской деятельности и (или) приобретением основных средств</w:t>
            </w:r>
          </w:p>
        </w:tc>
        <w:tc>
          <w:tcPr>
            <w:tcW w:w="1705" w:type="dxa"/>
            <w:tcBorders>
              <w:top w:val="nil"/>
              <w:left w:val="single" w:sz="4" w:space="0" w:color="auto"/>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Управление архитектуры и  инвестиций администрации города Канска</w:t>
            </w:r>
          </w:p>
        </w:tc>
        <w:tc>
          <w:tcPr>
            <w:tcW w:w="660"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916</w:t>
            </w:r>
          </w:p>
        </w:tc>
        <w:tc>
          <w:tcPr>
            <w:tcW w:w="663"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0412</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07200L6070</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810</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0,00</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36 000,00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36 000,00   </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72 000,00   </w:t>
            </w:r>
          </w:p>
        </w:tc>
        <w:tc>
          <w:tcPr>
            <w:tcW w:w="0" w:type="auto"/>
            <w:gridSpan w:val="2"/>
            <w:vMerge/>
            <w:tcBorders>
              <w:top w:val="nil"/>
              <w:left w:val="nil"/>
              <w:bottom w:val="single" w:sz="4" w:space="0" w:color="auto"/>
              <w:right w:val="single" w:sz="4" w:space="0" w:color="auto"/>
            </w:tcBorders>
            <w:vAlign w:val="center"/>
            <w:hideMark/>
          </w:tcPr>
          <w:p w:rsidR="00D678FE" w:rsidRPr="004A5358" w:rsidRDefault="00D678FE" w:rsidP="004A5358">
            <w:pPr>
              <w:rPr>
                <w:rFonts w:ascii="Calibri" w:hAnsi="Calibri" w:cs="Calibri"/>
                <w:sz w:val="22"/>
                <w:szCs w:val="20"/>
                <w:lang w:eastAsia="en-US"/>
              </w:rPr>
            </w:pPr>
          </w:p>
        </w:tc>
      </w:tr>
      <w:tr w:rsidR="004A5358" w:rsidRPr="004A5358" w:rsidTr="00D678FE">
        <w:trPr>
          <w:trHeight w:val="450"/>
        </w:trPr>
        <w:tc>
          <w:tcPr>
            <w:tcW w:w="829" w:type="dxa"/>
            <w:tcBorders>
              <w:top w:val="nil"/>
              <w:left w:val="single" w:sz="4" w:space="0" w:color="auto"/>
              <w:bottom w:val="single" w:sz="4" w:space="0" w:color="auto"/>
              <w:right w:val="single" w:sz="4" w:space="0" w:color="auto"/>
            </w:tcBorders>
            <w:noWrap/>
            <w:vAlign w:val="center"/>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lastRenderedPageBreak/>
              <w:t> </w:t>
            </w:r>
          </w:p>
        </w:tc>
        <w:tc>
          <w:tcPr>
            <w:tcW w:w="2285" w:type="dxa"/>
            <w:tcBorders>
              <w:top w:val="single" w:sz="4" w:space="0" w:color="auto"/>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Итого по подпрограмме:</w:t>
            </w:r>
          </w:p>
        </w:tc>
        <w:tc>
          <w:tcPr>
            <w:tcW w:w="1705" w:type="dxa"/>
            <w:tcBorders>
              <w:top w:val="nil"/>
              <w:left w:val="nil"/>
              <w:bottom w:val="single" w:sz="4" w:space="0" w:color="auto"/>
              <w:right w:val="single" w:sz="4" w:space="0" w:color="auto"/>
            </w:tcBorders>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 </w:t>
            </w:r>
          </w:p>
        </w:tc>
        <w:tc>
          <w:tcPr>
            <w:tcW w:w="660"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63"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332" w:type="dxa"/>
            <w:tcBorders>
              <w:top w:val="nil"/>
              <w:left w:val="nil"/>
              <w:bottom w:val="single" w:sz="4" w:space="0" w:color="auto"/>
              <w:right w:val="single" w:sz="4" w:space="0" w:color="auto"/>
            </w:tcBorders>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634"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center"/>
              <w:rPr>
                <w:rFonts w:ascii="Calibri" w:hAnsi="Calibri" w:cs="Calibri"/>
                <w:sz w:val="22"/>
                <w:szCs w:val="20"/>
                <w:lang w:eastAsia="en-US"/>
              </w:rPr>
            </w:pPr>
            <w:r w:rsidRPr="004A5358">
              <w:rPr>
                <w:rFonts w:ascii="Calibri" w:hAnsi="Calibri" w:cs="Calibri"/>
                <w:sz w:val="22"/>
                <w:szCs w:val="20"/>
                <w:lang w:eastAsia="en-US"/>
              </w:rPr>
              <w:t> </w:t>
            </w:r>
          </w:p>
        </w:tc>
        <w:tc>
          <w:tcPr>
            <w:tcW w:w="1438"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1 881 300,00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299 500,00   </w:t>
            </w:r>
          </w:p>
        </w:tc>
        <w:tc>
          <w:tcPr>
            <w:tcW w:w="1276"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299 500,00   </w:t>
            </w:r>
          </w:p>
        </w:tc>
        <w:tc>
          <w:tcPr>
            <w:tcW w:w="1417" w:type="dxa"/>
            <w:tcBorders>
              <w:top w:val="nil"/>
              <w:left w:val="nil"/>
              <w:bottom w:val="single" w:sz="4" w:space="0" w:color="auto"/>
              <w:right w:val="single" w:sz="4" w:space="0" w:color="auto"/>
            </w:tcBorders>
            <w:shd w:val="clear" w:color="auto" w:fill="FFFFFF"/>
            <w:hideMark/>
          </w:tcPr>
          <w:p w:rsidR="00D678FE" w:rsidRPr="004A5358" w:rsidRDefault="00D678FE" w:rsidP="004A5358">
            <w:pPr>
              <w:jc w:val="right"/>
              <w:rPr>
                <w:rFonts w:ascii="Calibri" w:hAnsi="Calibri" w:cs="Calibri"/>
                <w:sz w:val="22"/>
                <w:szCs w:val="20"/>
                <w:lang w:eastAsia="en-US"/>
              </w:rPr>
            </w:pPr>
            <w:r w:rsidRPr="004A5358">
              <w:rPr>
                <w:rFonts w:ascii="Calibri" w:hAnsi="Calibri" w:cs="Calibri"/>
                <w:sz w:val="22"/>
                <w:szCs w:val="20"/>
                <w:lang w:eastAsia="en-US"/>
              </w:rPr>
              <w:t xml:space="preserve">   2 480 300,00   </w:t>
            </w:r>
          </w:p>
        </w:tc>
        <w:tc>
          <w:tcPr>
            <w:tcW w:w="2382" w:type="dxa"/>
            <w:gridSpan w:val="2"/>
            <w:tcBorders>
              <w:top w:val="nil"/>
              <w:left w:val="nil"/>
              <w:bottom w:val="single" w:sz="4" w:space="0" w:color="auto"/>
              <w:right w:val="single" w:sz="4" w:space="0" w:color="auto"/>
            </w:tcBorders>
            <w:shd w:val="clear" w:color="auto" w:fill="FFFFFF"/>
            <w:hideMark/>
          </w:tcPr>
          <w:p w:rsidR="00D678FE" w:rsidRPr="004A5358" w:rsidRDefault="00D678FE" w:rsidP="004A5358">
            <w:pPr>
              <w:rPr>
                <w:rFonts w:ascii="Calibri" w:hAnsi="Calibri" w:cs="Calibri"/>
                <w:sz w:val="22"/>
                <w:szCs w:val="20"/>
                <w:lang w:eastAsia="en-US"/>
              </w:rPr>
            </w:pPr>
            <w:r w:rsidRPr="004A5358">
              <w:rPr>
                <w:rFonts w:ascii="Calibri" w:hAnsi="Calibri" w:cs="Calibri"/>
                <w:sz w:val="22"/>
                <w:szCs w:val="20"/>
                <w:lang w:eastAsia="en-US"/>
              </w:rPr>
              <w:t> </w:t>
            </w:r>
          </w:p>
        </w:tc>
      </w:tr>
    </w:tbl>
    <w:p w:rsidR="003641C8" w:rsidRPr="004A5358" w:rsidRDefault="003641C8" w:rsidP="004A5358">
      <w:pPr>
        <w:sectPr w:rsidR="003641C8" w:rsidRPr="004A5358">
          <w:pgSz w:w="16838" w:h="11905" w:orient="landscape"/>
          <w:pgMar w:top="1701" w:right="1134" w:bottom="850" w:left="1134" w:header="0" w:footer="0" w:gutter="0"/>
          <w:cols w:space="720"/>
        </w:sectPr>
      </w:pPr>
    </w:p>
    <w:p w:rsidR="003641C8" w:rsidRPr="004A5358" w:rsidRDefault="004A5358" w:rsidP="004A5358">
      <w:pPr>
        <w:pStyle w:val="ConsPlusNormal0"/>
        <w:jc w:val="right"/>
        <w:outlineLvl w:val="1"/>
      </w:pPr>
      <w:r>
        <w:lastRenderedPageBreak/>
        <w:t>П</w:t>
      </w:r>
      <w:r w:rsidR="003641C8" w:rsidRPr="004A5358">
        <w:t>риложение N 5</w:t>
      </w:r>
    </w:p>
    <w:p w:rsidR="003641C8" w:rsidRPr="004A5358" w:rsidRDefault="003641C8" w:rsidP="004A5358">
      <w:pPr>
        <w:pStyle w:val="ConsPlusNormal0"/>
        <w:jc w:val="right"/>
      </w:pPr>
      <w:r w:rsidRPr="004A5358">
        <w:t>к муниципальной программе</w:t>
      </w:r>
    </w:p>
    <w:p w:rsidR="003641C8" w:rsidRPr="004A5358" w:rsidRDefault="003641C8" w:rsidP="004A5358">
      <w:pPr>
        <w:pStyle w:val="ConsPlusNormal0"/>
        <w:jc w:val="right"/>
      </w:pPr>
      <w:r w:rsidRPr="004A5358">
        <w:t>города Канска</w:t>
      </w:r>
    </w:p>
    <w:p w:rsidR="003641C8" w:rsidRPr="004A5358" w:rsidRDefault="003641C8" w:rsidP="004A5358">
      <w:pPr>
        <w:pStyle w:val="ConsPlusNormal0"/>
        <w:jc w:val="right"/>
      </w:pPr>
      <w:r w:rsidRPr="004A5358">
        <w:t>"Развитие инвестиционной</w:t>
      </w:r>
    </w:p>
    <w:p w:rsidR="003641C8" w:rsidRPr="004A5358" w:rsidRDefault="003641C8" w:rsidP="004A5358">
      <w:pPr>
        <w:pStyle w:val="ConsPlusNormal0"/>
        <w:jc w:val="right"/>
      </w:pPr>
      <w:r w:rsidRPr="004A5358">
        <w:t>деятельности, малого</w:t>
      </w:r>
    </w:p>
    <w:p w:rsidR="003641C8" w:rsidRPr="004A5358" w:rsidRDefault="003641C8" w:rsidP="004A5358">
      <w:pPr>
        <w:pStyle w:val="ConsPlusNormal0"/>
        <w:jc w:val="right"/>
      </w:pPr>
      <w:r w:rsidRPr="004A5358">
        <w:t>и среднего предпринимательства"</w:t>
      </w:r>
    </w:p>
    <w:p w:rsidR="003641C8" w:rsidRPr="004A5358" w:rsidRDefault="003641C8" w:rsidP="004A5358">
      <w:pPr>
        <w:pStyle w:val="ConsPlusNormal0"/>
        <w:jc w:val="both"/>
      </w:pPr>
    </w:p>
    <w:p w:rsidR="003641C8" w:rsidRPr="004A5358" w:rsidRDefault="003641C8" w:rsidP="004A5358">
      <w:pPr>
        <w:pStyle w:val="ConsPlusTitle"/>
        <w:jc w:val="center"/>
        <w:rPr>
          <w:b w:val="0"/>
        </w:rPr>
      </w:pPr>
      <w:bookmarkStart w:id="11" w:name="P1175"/>
      <w:bookmarkEnd w:id="11"/>
      <w:r w:rsidRPr="004A5358">
        <w:rPr>
          <w:b w:val="0"/>
        </w:rPr>
        <w:t>ПОДПРОГРАММА 3</w:t>
      </w:r>
    </w:p>
    <w:p w:rsidR="003641C8" w:rsidRPr="004A5358" w:rsidRDefault="003641C8" w:rsidP="004A5358">
      <w:pPr>
        <w:pStyle w:val="ConsPlusTitle"/>
        <w:jc w:val="center"/>
        <w:rPr>
          <w:b w:val="0"/>
        </w:rPr>
      </w:pPr>
      <w:r w:rsidRPr="004A5358">
        <w:rPr>
          <w:b w:val="0"/>
        </w:rPr>
        <w:t>"ПОДДЕРЖКА СОЦИАЛЬНО ОРИЕНТИРОВАННЫХ НЕКОММЕРЧЕСКИХ</w:t>
      </w:r>
    </w:p>
    <w:p w:rsidR="003641C8" w:rsidRPr="004A5358" w:rsidRDefault="003641C8" w:rsidP="004A5358">
      <w:pPr>
        <w:pStyle w:val="ConsPlusTitle"/>
        <w:jc w:val="center"/>
        <w:rPr>
          <w:b w:val="0"/>
        </w:rPr>
      </w:pPr>
      <w:r w:rsidRPr="004A5358">
        <w:rPr>
          <w:b w:val="0"/>
        </w:rPr>
        <w:t>ОРГАНИЗАЦИЙ ГОРОДА КАНСКА"</w:t>
      </w:r>
    </w:p>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1. ПАСПОРТ</w:t>
      </w:r>
    </w:p>
    <w:p w:rsidR="003641C8" w:rsidRPr="004A5358" w:rsidRDefault="003641C8" w:rsidP="004A5358">
      <w:pPr>
        <w:pStyle w:val="ConsPlusNormal0"/>
        <w:jc w:val="center"/>
      </w:pPr>
      <w:r w:rsidRPr="004A5358">
        <w:t>ПОДПРОГРАММЫ "ПОДДЕРЖКА СОЦИАЛЬНО ОРИЕНТИРОВАННЫХ</w:t>
      </w:r>
    </w:p>
    <w:p w:rsidR="003641C8" w:rsidRPr="004A5358" w:rsidRDefault="003641C8" w:rsidP="004A5358">
      <w:pPr>
        <w:pStyle w:val="ConsPlusNormal0"/>
        <w:jc w:val="center"/>
      </w:pPr>
      <w:r w:rsidRPr="004A5358">
        <w:t>НЕКОММЕРЧЕСКИХ ОРГАНИЗАЦИЙ ГОРОДА КАНСКА"</w:t>
      </w:r>
    </w:p>
    <w:p w:rsidR="003641C8" w:rsidRPr="004A5358" w:rsidRDefault="003641C8" w:rsidP="004A5358">
      <w:pPr>
        <w:pStyle w:val="ConsPlusNorm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4A5358" w:rsidRPr="004A5358">
        <w:tc>
          <w:tcPr>
            <w:tcW w:w="3401" w:type="dxa"/>
          </w:tcPr>
          <w:p w:rsidR="003641C8" w:rsidRPr="004A5358" w:rsidRDefault="003641C8" w:rsidP="004A5358">
            <w:pPr>
              <w:pStyle w:val="ConsPlusNormal0"/>
            </w:pPr>
            <w:r w:rsidRPr="004A5358">
              <w:t>Наименование подпрограммы</w:t>
            </w:r>
          </w:p>
        </w:tc>
        <w:tc>
          <w:tcPr>
            <w:tcW w:w="5669" w:type="dxa"/>
          </w:tcPr>
          <w:p w:rsidR="003641C8" w:rsidRPr="004A5358" w:rsidRDefault="003641C8" w:rsidP="004A5358">
            <w:pPr>
              <w:pStyle w:val="ConsPlusNormal0"/>
            </w:pPr>
            <w:r w:rsidRPr="004A5358">
              <w:t>Подпрограмма 3 "Поддержка социально ориентированных некоммерческих организаций города Канска" (далее - подпрограмма)</w:t>
            </w:r>
          </w:p>
        </w:tc>
      </w:tr>
      <w:tr w:rsidR="004A5358" w:rsidRPr="004A5358">
        <w:tc>
          <w:tcPr>
            <w:tcW w:w="3401" w:type="dxa"/>
          </w:tcPr>
          <w:p w:rsidR="003641C8" w:rsidRPr="004A5358" w:rsidRDefault="003641C8" w:rsidP="004A5358">
            <w:pPr>
              <w:pStyle w:val="ConsPlusNormal0"/>
            </w:pPr>
            <w:r w:rsidRPr="004A5358">
              <w:t>Наименование муниципальной программы города Канска, в рамках которой реализуется подпрограмма</w:t>
            </w:r>
          </w:p>
        </w:tc>
        <w:tc>
          <w:tcPr>
            <w:tcW w:w="5669" w:type="dxa"/>
          </w:tcPr>
          <w:p w:rsidR="003641C8" w:rsidRPr="004A5358" w:rsidRDefault="003641C8" w:rsidP="004A5358">
            <w:pPr>
              <w:pStyle w:val="ConsPlusNormal0"/>
            </w:pPr>
            <w:r w:rsidRPr="004A5358">
              <w:t>Муниципальная программа города Канска "Развитие инвестиционной деятельности, малого и среднего предпринимательства"</w:t>
            </w:r>
          </w:p>
        </w:tc>
      </w:tr>
      <w:tr w:rsidR="004A5358" w:rsidRPr="004A5358">
        <w:tc>
          <w:tcPr>
            <w:tcW w:w="3401" w:type="dxa"/>
          </w:tcPr>
          <w:p w:rsidR="003641C8" w:rsidRPr="004A5358" w:rsidRDefault="003641C8" w:rsidP="004A5358">
            <w:pPr>
              <w:pStyle w:val="ConsPlusNormal0"/>
            </w:pPr>
            <w:r w:rsidRPr="004A5358">
              <w:t>Исполнитель подпрограммы</w:t>
            </w:r>
          </w:p>
        </w:tc>
        <w:tc>
          <w:tcPr>
            <w:tcW w:w="5669" w:type="dxa"/>
          </w:tcPr>
          <w:p w:rsidR="003641C8" w:rsidRPr="004A5358" w:rsidRDefault="003641C8" w:rsidP="004A5358">
            <w:pPr>
              <w:pStyle w:val="ConsPlusNormal0"/>
            </w:pPr>
            <w:r w:rsidRPr="004A5358">
              <w:t>Администрация города Канска Красноярского края (далее - администрация города Канска)</w:t>
            </w:r>
          </w:p>
        </w:tc>
      </w:tr>
      <w:tr w:rsidR="004A5358" w:rsidRPr="004A5358">
        <w:tc>
          <w:tcPr>
            <w:tcW w:w="3401" w:type="dxa"/>
          </w:tcPr>
          <w:p w:rsidR="003641C8" w:rsidRPr="004A5358" w:rsidRDefault="003641C8" w:rsidP="004A5358">
            <w:pPr>
              <w:pStyle w:val="ConsPlusNormal0"/>
            </w:pPr>
            <w:r w:rsidRPr="004A5358">
              <w:t>Цель и задачи подпрограммы</w:t>
            </w:r>
          </w:p>
        </w:tc>
        <w:tc>
          <w:tcPr>
            <w:tcW w:w="5669" w:type="dxa"/>
          </w:tcPr>
          <w:p w:rsidR="003641C8" w:rsidRPr="004A5358" w:rsidRDefault="003641C8" w:rsidP="004A5358">
            <w:pPr>
              <w:pStyle w:val="ConsPlusNormal0"/>
            </w:pPr>
            <w:r w:rsidRPr="004A5358">
              <w:t>Цель: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3641C8" w:rsidRPr="004A5358" w:rsidRDefault="003641C8" w:rsidP="004A5358">
            <w:pPr>
              <w:pStyle w:val="ConsPlusNormal0"/>
            </w:pPr>
            <w:r w:rsidRPr="004A5358">
              <w:t>Задачи:</w:t>
            </w:r>
          </w:p>
          <w:p w:rsidR="003641C8" w:rsidRPr="004A5358" w:rsidRDefault="003641C8" w:rsidP="004A5358">
            <w:pPr>
              <w:pStyle w:val="ConsPlusNormal0"/>
            </w:pPr>
            <w:r w:rsidRPr="004A5358">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СОНКО) путем создания и поддержки муниципального ресурсного центра поддержки общественных инициатив.</w:t>
            </w:r>
          </w:p>
          <w:p w:rsidR="003641C8" w:rsidRPr="004A5358" w:rsidRDefault="003641C8" w:rsidP="004A5358">
            <w:pPr>
              <w:pStyle w:val="ConsPlusNormal0"/>
            </w:pPr>
            <w:r w:rsidRPr="004A5358">
              <w:t>2. Предоставление СОНКО на конкурсной основе муниципальных грантов в форме субсидий</w:t>
            </w:r>
          </w:p>
        </w:tc>
      </w:tr>
      <w:tr w:rsidR="004A5358" w:rsidRPr="004A5358">
        <w:tc>
          <w:tcPr>
            <w:tcW w:w="3401" w:type="dxa"/>
          </w:tcPr>
          <w:p w:rsidR="003641C8" w:rsidRPr="004A5358" w:rsidRDefault="003641C8" w:rsidP="004A5358">
            <w:pPr>
              <w:pStyle w:val="ConsPlusNormal0"/>
            </w:pPr>
            <w:r w:rsidRPr="004A5358">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3641C8" w:rsidRPr="004A5358" w:rsidRDefault="001504D5" w:rsidP="004A5358">
            <w:pPr>
              <w:pStyle w:val="ConsPlusNormal0"/>
            </w:pPr>
            <w:hyperlink w:anchor="P1300" w:history="1">
              <w:r w:rsidR="003641C8" w:rsidRPr="004A5358">
                <w:t>Перечень</w:t>
              </w:r>
            </w:hyperlink>
            <w:r w:rsidR="003641C8" w:rsidRPr="004A5358">
              <w:t xml:space="preserve"> и значения показателей результативности подпрограммы представлен в приложении N 1 к подпрограмме</w:t>
            </w:r>
          </w:p>
        </w:tc>
      </w:tr>
      <w:tr w:rsidR="004A5358" w:rsidRPr="004A5358">
        <w:tc>
          <w:tcPr>
            <w:tcW w:w="3401" w:type="dxa"/>
          </w:tcPr>
          <w:p w:rsidR="003641C8" w:rsidRPr="004A5358" w:rsidRDefault="003641C8" w:rsidP="004A5358">
            <w:pPr>
              <w:pStyle w:val="ConsPlusNormal0"/>
            </w:pPr>
            <w:r w:rsidRPr="004A5358">
              <w:t>Сроки реализации подпрограммы</w:t>
            </w:r>
          </w:p>
        </w:tc>
        <w:tc>
          <w:tcPr>
            <w:tcW w:w="5669" w:type="dxa"/>
          </w:tcPr>
          <w:p w:rsidR="003641C8" w:rsidRPr="004A5358" w:rsidRDefault="003641C8" w:rsidP="004A5358">
            <w:pPr>
              <w:pStyle w:val="ConsPlusNormal0"/>
            </w:pPr>
            <w:r w:rsidRPr="004A5358">
              <w:t>Подпрограмма реализуется с 2017 по 2020 год, без деления на этапы</w:t>
            </w:r>
          </w:p>
        </w:tc>
      </w:tr>
      <w:tr w:rsidR="004A5358" w:rsidRPr="004A5358">
        <w:tc>
          <w:tcPr>
            <w:tcW w:w="3401" w:type="dxa"/>
          </w:tcPr>
          <w:p w:rsidR="003641C8" w:rsidRPr="004A5358" w:rsidRDefault="003641C8" w:rsidP="004A5358">
            <w:pPr>
              <w:pStyle w:val="ConsPlusNormal0"/>
            </w:pPr>
            <w:r w:rsidRPr="004A5358">
              <w:t xml:space="preserve">Информация по ресурсному обеспечению подпрограммы, в </w:t>
            </w:r>
            <w:r w:rsidRPr="004A5358">
              <w:lastRenderedPageBreak/>
              <w:t>том числе в разбивке по всем источникам финансирования на очередной финансовый год и плановый период</w:t>
            </w:r>
          </w:p>
        </w:tc>
        <w:tc>
          <w:tcPr>
            <w:tcW w:w="5669" w:type="dxa"/>
          </w:tcPr>
          <w:p w:rsidR="003641C8" w:rsidRPr="004A5358" w:rsidRDefault="003641C8" w:rsidP="004A5358">
            <w:pPr>
              <w:pStyle w:val="ConsPlusNormal0"/>
            </w:pPr>
            <w:r w:rsidRPr="004A5358">
              <w:lastRenderedPageBreak/>
              <w:t>Объем финансирования составляет 300000,00 рубля за счет средств местного бюджета, в том числе:</w:t>
            </w:r>
          </w:p>
          <w:p w:rsidR="003641C8" w:rsidRPr="004A5358" w:rsidRDefault="003641C8" w:rsidP="004A5358">
            <w:pPr>
              <w:pStyle w:val="ConsPlusNormal0"/>
            </w:pPr>
            <w:r w:rsidRPr="004A5358">
              <w:lastRenderedPageBreak/>
              <w:t>2018 год - 100000,00 рубля</w:t>
            </w:r>
          </w:p>
          <w:p w:rsidR="003641C8" w:rsidRPr="004A5358" w:rsidRDefault="003641C8" w:rsidP="004A5358">
            <w:pPr>
              <w:pStyle w:val="ConsPlusNormal0"/>
            </w:pPr>
            <w:r w:rsidRPr="004A5358">
              <w:t>2019 год - 100000,00 рубля</w:t>
            </w:r>
          </w:p>
          <w:p w:rsidR="003641C8" w:rsidRPr="004A5358" w:rsidRDefault="003641C8" w:rsidP="004A5358">
            <w:pPr>
              <w:pStyle w:val="ConsPlusNormal0"/>
            </w:pPr>
            <w:r w:rsidRPr="004A5358">
              <w:t>2020 год - 100000,00 рубля</w:t>
            </w:r>
          </w:p>
        </w:tc>
      </w:tr>
    </w:tbl>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2. МЕРОПРИЯТИЯ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 xml:space="preserve">Нормативно-правовое регулирование поддержки СОНКО Красноярского края, в том числе и города Канска, осуществляется общими нормами Федерального </w:t>
      </w:r>
      <w:hyperlink r:id="rId18" w:history="1">
        <w:r w:rsidRPr="004A5358">
          <w:t>закона</w:t>
        </w:r>
      </w:hyperlink>
      <w:r w:rsidRPr="004A5358">
        <w:t xml:space="preserve"> от 12.01.1996 N 7-ФЗ "О некоммерческих организациях", </w:t>
      </w:r>
      <w:hyperlink r:id="rId19" w:history="1">
        <w:r w:rsidRPr="004A5358">
          <w:t>Постановлением</w:t>
        </w:r>
      </w:hyperlink>
      <w:r w:rsidRPr="004A5358">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r:id="rId20" w:history="1">
        <w:r w:rsidRPr="004A5358">
          <w:t>Постановлением</w:t>
        </w:r>
      </w:hyperlink>
      <w:r w:rsidRPr="004A5358">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а также нормативно-правовыми актами администрации города Канска.</w:t>
      </w:r>
    </w:p>
    <w:p w:rsidR="003641C8" w:rsidRPr="004A5358" w:rsidRDefault="003641C8" w:rsidP="004A5358">
      <w:pPr>
        <w:pStyle w:val="ConsPlusNormal0"/>
        <w:ind w:firstLine="540"/>
        <w:jc w:val="both"/>
      </w:pPr>
      <w:r w:rsidRPr="004A5358">
        <w:t>Некоммерческие организации, а прежде всего СОНКО,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3641C8" w:rsidRPr="004A5358" w:rsidRDefault="003641C8" w:rsidP="004A5358">
      <w:pPr>
        <w:pStyle w:val="ConsPlusNormal0"/>
        <w:ind w:firstLine="540"/>
        <w:jc w:val="both"/>
      </w:pPr>
      <w:r w:rsidRPr="004A5358">
        <w:t xml:space="preserve">Актуальность реализации мероприятий в рамках подпрограммы "Поддержка социально ориентированных некоммерческих организаций города Канска" на 2018 - 2020 годы заключается в необходимости создания условий для развития гражданского общества, в повышении эффективности </w:t>
      </w:r>
      <w:proofErr w:type="spellStart"/>
      <w:r w:rsidRPr="004A5358">
        <w:t>межсекторального</w:t>
      </w:r>
      <w:proofErr w:type="spellEnd"/>
      <w:r w:rsidRPr="004A5358">
        <w:t xml:space="preserve"> взаимодействия, закреплении механизма социального партнерства, так как:</w:t>
      </w:r>
    </w:p>
    <w:p w:rsidR="003641C8" w:rsidRPr="004A5358" w:rsidRDefault="003641C8" w:rsidP="004A5358">
      <w:pPr>
        <w:pStyle w:val="ConsPlusNormal0"/>
        <w:ind w:firstLine="540"/>
        <w:jc w:val="both"/>
      </w:pPr>
      <w:r w:rsidRPr="004A5358">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3641C8" w:rsidRPr="004A5358" w:rsidRDefault="003641C8" w:rsidP="004A5358">
      <w:pPr>
        <w:pStyle w:val="ConsPlusNormal0"/>
        <w:ind w:firstLine="540"/>
        <w:jc w:val="both"/>
      </w:pPr>
      <w:r w:rsidRPr="004A5358">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3641C8" w:rsidRPr="004A5358" w:rsidRDefault="003641C8" w:rsidP="004A5358">
      <w:pPr>
        <w:pStyle w:val="ConsPlusNormal0"/>
        <w:ind w:firstLine="540"/>
        <w:jc w:val="both"/>
      </w:pPr>
      <w:r w:rsidRPr="004A5358">
        <w:t>- деятельность СОНКО, других институтов гражданского общества сокращает разрыв между органами власти и обществом, снижает социальную напряженность.</w:t>
      </w:r>
    </w:p>
    <w:p w:rsidR="003641C8" w:rsidRPr="004A5358" w:rsidRDefault="003641C8" w:rsidP="004A5358">
      <w:pPr>
        <w:pStyle w:val="ConsPlusNormal0"/>
        <w:ind w:firstLine="540"/>
        <w:jc w:val="both"/>
      </w:pPr>
      <w:r w:rsidRPr="004A5358">
        <w:t>Особую актуальность и значимость для территорий приобретает деятельность СОНКО. Эти организации помогают решать ряд важных общественных задач, таких как патриотическое воспитание,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3641C8" w:rsidRPr="004A5358" w:rsidRDefault="003641C8" w:rsidP="004A5358">
      <w:pPr>
        <w:pStyle w:val="ConsPlusNormal0"/>
        <w:ind w:firstLine="540"/>
        <w:jc w:val="both"/>
      </w:pPr>
      <w:r w:rsidRPr="004A5358">
        <w:t>По информации Управления министерства юстиции Российской Федерации по Красноярскому краю в Канске осуществляют деятельность 63 некоммерческих организации, 30 из которых являются социально ориентированными. Это практически в 2 раза больше, чем в 2016 году. Благодаря деятельности муниципального ресурсного центра поддержки общественных инициатив 17 СОНКО ведут активную деятельность. В то же время большинство некоммерческих организаций (далее - НКО), в том числе и СОНКО, в связи с отсутствием навыков не осуществляют хозяйственную деятельность и, как результат, не имеют средств на обеспечение жизнедеятельности организаций. Для таких НКО единственным постоянным источником существования являются членские взносы, частные пожертвования и средства, полученные на реализацию грантов.</w:t>
      </w:r>
    </w:p>
    <w:p w:rsidR="003641C8" w:rsidRPr="004A5358" w:rsidRDefault="003641C8" w:rsidP="004A5358">
      <w:pPr>
        <w:pStyle w:val="ConsPlusNormal0"/>
        <w:ind w:firstLine="540"/>
        <w:jc w:val="both"/>
      </w:pPr>
      <w:r w:rsidRPr="004A5358">
        <w:t xml:space="preserve">В 2017 году начал свою деятельность Муниципальный ресурсный центр поддержки общественных инициатив. На базе ресурсного центра проводилась активная работа в части информирования, консультирования и обучения членов СОНКО по широкому кругу вопросов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на территории Красноярского края и Российской Федерации и по другим вопросам, касающимся создания, функционирования и оказания услуг СОНКО. Как результат, в 2017 году 8 организаций подготовили 18 проектных идей для участия в краевом </w:t>
      </w:r>
      <w:proofErr w:type="spellStart"/>
      <w:r w:rsidRPr="004A5358">
        <w:t>грантовом</w:t>
      </w:r>
      <w:proofErr w:type="spellEnd"/>
      <w:r w:rsidRPr="004A5358">
        <w:t xml:space="preserve"> конкурсе "Социальное партнерство во имя развития", 3 из которых получили </w:t>
      </w:r>
      <w:proofErr w:type="spellStart"/>
      <w:r w:rsidRPr="004A5358">
        <w:t>грантовую</w:t>
      </w:r>
      <w:proofErr w:type="spellEnd"/>
      <w:r w:rsidRPr="004A5358">
        <w:t xml:space="preserve"> поддержку </w:t>
      </w:r>
      <w:r w:rsidRPr="004A5358">
        <w:lastRenderedPageBreak/>
        <w:t xml:space="preserve">на общую сумму 272800 рублей, а именно "Внуки героев" (АНО "Федерация тактического пейнтбола Красноярского края") - сумма поддержки 99000 рублей, "Лабиринт" (АНО "Федерация тактического пейнтбола Красноярского края") - сумма поддержки 82600 рублей, "Театр книги в </w:t>
      </w:r>
      <w:proofErr w:type="spellStart"/>
      <w:r w:rsidRPr="004A5358">
        <w:t>Чеховке</w:t>
      </w:r>
      <w:proofErr w:type="spellEnd"/>
      <w:r w:rsidRPr="004A5358">
        <w:t>" (АНО "Центр поддержки общественных инициатив "Луч") - сумма поддержки 91200 рублей.</w:t>
      </w:r>
    </w:p>
    <w:p w:rsidR="003641C8" w:rsidRPr="004A5358" w:rsidRDefault="003641C8" w:rsidP="004A5358">
      <w:pPr>
        <w:pStyle w:val="ConsPlusNormal0"/>
        <w:ind w:firstLine="540"/>
        <w:jc w:val="both"/>
      </w:pPr>
      <w:r w:rsidRPr="004A5358">
        <w:t>Впервые в 2017 году был проведен муниципальный конкурс предоставления субсидий СОНКО на реализацию общественных инициатив. В конкурсе были представлены 4 проектные идеи. Поддержаны были две идеи на общую сумму 37000 рублей.</w:t>
      </w:r>
    </w:p>
    <w:p w:rsidR="003641C8" w:rsidRPr="004A5358" w:rsidRDefault="003641C8" w:rsidP="004A5358">
      <w:pPr>
        <w:pStyle w:val="ConsPlusNormal0"/>
        <w:ind w:firstLine="540"/>
        <w:jc w:val="both"/>
      </w:pPr>
      <w:r w:rsidRPr="004A5358">
        <w:t>В 2017 году администрация города Канска в результате конкурсного отбора в рамках государственной программы Красноярского края "Содействие развитию гражданского общества" получила финансовую поддержку в размере 800000 рублей на финансирование создания и обеспечения деятельности муниципального ресурсного центра поддержки общественных инициатив. Также из муниципального бюджета на обеспечение деятельности ресурсного центра впервые выделена сумма в размере 63000 рублей.</w:t>
      </w:r>
    </w:p>
    <w:p w:rsidR="003641C8" w:rsidRPr="004A5358" w:rsidRDefault="003641C8" w:rsidP="004A5358">
      <w:pPr>
        <w:pStyle w:val="ConsPlusNormal0"/>
        <w:ind w:firstLine="540"/>
        <w:jc w:val="both"/>
      </w:pPr>
      <w:r w:rsidRPr="004A5358">
        <w:t>Муниципальный ресурсный центр поддержки общественных инициатив в течение года предоставлял следующие услуги как СОНКО, так и активным гражданам:</w:t>
      </w:r>
    </w:p>
    <w:p w:rsidR="003641C8" w:rsidRPr="004A5358" w:rsidRDefault="003641C8" w:rsidP="004A5358">
      <w:pPr>
        <w:pStyle w:val="ConsPlusNormal0"/>
        <w:ind w:firstLine="540"/>
        <w:jc w:val="both"/>
      </w:pPr>
      <w:r w:rsidRPr="004A5358">
        <w:t>а) консультирование клиентов по широкому кругу вопросов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на территории Красноярского края и Российской Федерации и по другим вопросам, касающимся создания, функционирования и оказания услуг СОНКО;</w:t>
      </w:r>
    </w:p>
    <w:p w:rsidR="003641C8" w:rsidRPr="004A5358" w:rsidRDefault="003641C8" w:rsidP="004A5358">
      <w:pPr>
        <w:pStyle w:val="ConsPlusNormal0"/>
        <w:ind w:firstLine="540"/>
        <w:jc w:val="both"/>
      </w:pPr>
      <w:r w:rsidRPr="004A5358">
        <w:t>б) обучение клиентов по вопросам участия в конкурсах, направленных на оказание финансовой и имущественной поддержки СОНКО, по вопросам деятельности СОНКО, социального проектирования и по другим вопросам, касающимся создания, функционирования и оказания услуг СОНКО;</w:t>
      </w:r>
    </w:p>
    <w:p w:rsidR="003641C8" w:rsidRPr="004A5358" w:rsidRDefault="003641C8" w:rsidP="004A5358">
      <w:pPr>
        <w:pStyle w:val="ConsPlusNormal0"/>
        <w:ind w:firstLine="540"/>
        <w:jc w:val="both"/>
      </w:pPr>
      <w:r w:rsidRPr="004A5358">
        <w:t>в) информационное сопровождение деятельности клиентов посредством информирования об основных видах и формах поддержки СОНКО, позиционирования и продвижения лучших практик и технологий в социальной сфере в публичном пространстве, а также индивидуального информационного сопровождения на всех этапах подготовки и реализации проектов, услуг, программ в социальной сфере;</w:t>
      </w:r>
    </w:p>
    <w:p w:rsidR="003641C8" w:rsidRPr="004A5358" w:rsidRDefault="003641C8" w:rsidP="004A5358">
      <w:pPr>
        <w:pStyle w:val="ConsPlusNormal0"/>
        <w:ind w:firstLine="540"/>
        <w:jc w:val="both"/>
      </w:pPr>
      <w:r w:rsidRPr="004A5358">
        <w:t>г) имущественная поддержка деятельности клиентов и предоставление помещений ресурсного центра для проведения мероприятий;</w:t>
      </w:r>
    </w:p>
    <w:p w:rsidR="003641C8" w:rsidRPr="004A5358" w:rsidRDefault="003641C8" w:rsidP="004A5358">
      <w:pPr>
        <w:pStyle w:val="ConsPlusNormal0"/>
        <w:ind w:firstLine="540"/>
        <w:jc w:val="both"/>
      </w:pPr>
      <w:r w:rsidRPr="004A5358">
        <w:t>д) разработка, тиражирование и распространение программно-методической продукции, в том числе гражданской тематики (информационные выпуски, тематические информационно-аналитические бюллетени и журналы, нормативно-справочные издания, методические пособия), сопровождение образовательной, информационной и консультативной деятельности ресурсного центра;</w:t>
      </w:r>
    </w:p>
    <w:p w:rsidR="003641C8" w:rsidRPr="004A5358" w:rsidRDefault="003641C8" w:rsidP="004A5358">
      <w:pPr>
        <w:pStyle w:val="ConsPlusNormal0"/>
        <w:ind w:firstLine="540"/>
        <w:jc w:val="both"/>
      </w:pPr>
      <w:r w:rsidRPr="004A5358">
        <w:t>е) организация и проведение мероприятий, направленных на развитие институтов гражданского общества, открытость власти и информирование населения муниципального образования Красноярского края о деятельности и решениях органов государственной власти Красноярского края и органов местного самоуправления муниципального образования;</w:t>
      </w:r>
    </w:p>
    <w:p w:rsidR="003641C8" w:rsidRPr="004A5358" w:rsidRDefault="003641C8" w:rsidP="004A5358">
      <w:pPr>
        <w:pStyle w:val="ConsPlusNormal0"/>
        <w:ind w:firstLine="540"/>
        <w:jc w:val="both"/>
      </w:pPr>
      <w:r w:rsidRPr="004A5358">
        <w:t xml:space="preserve">ж) проведение мероприятий в целях содействия реализации </w:t>
      </w:r>
      <w:hyperlink r:id="rId21" w:history="1">
        <w:r w:rsidRPr="004A5358">
          <w:t>Указа</w:t>
        </w:r>
      </w:hyperlink>
      <w:r w:rsidRPr="004A5358">
        <w:t xml:space="preserve"> Губернатора Красноярского края от 18.02.2016 N 18-уг "Об утверждении Концепции открытости государственного и муниципального управления в Красноярском крае";</w:t>
      </w:r>
    </w:p>
    <w:p w:rsidR="003641C8" w:rsidRPr="004A5358" w:rsidRDefault="003641C8" w:rsidP="004A5358">
      <w:pPr>
        <w:pStyle w:val="ConsPlusNormal0"/>
        <w:ind w:firstLine="540"/>
        <w:jc w:val="both"/>
      </w:pPr>
      <w:r w:rsidRPr="004A5358">
        <w:t>з) взаимодействие с краевым государственным автономным учреждением "Краевой Дворец молодежи";</w:t>
      </w:r>
    </w:p>
    <w:p w:rsidR="003641C8" w:rsidRPr="004A5358" w:rsidRDefault="003641C8" w:rsidP="004A5358">
      <w:pPr>
        <w:pStyle w:val="ConsPlusNormal0"/>
        <w:ind w:firstLine="540"/>
        <w:jc w:val="both"/>
      </w:pPr>
      <w:r w:rsidRPr="004A5358">
        <w:t>Свою деятельность центр осуществляет в Центральной городской библиотеке им. А.П. Чехова.</w:t>
      </w:r>
    </w:p>
    <w:p w:rsidR="003641C8" w:rsidRPr="004A5358" w:rsidRDefault="003641C8" w:rsidP="004A5358">
      <w:pPr>
        <w:pStyle w:val="ConsPlusNormal0"/>
        <w:ind w:firstLine="540"/>
        <w:jc w:val="both"/>
      </w:pPr>
      <w:r w:rsidRPr="004A5358">
        <w:t>В течение года в ресурсном центре предоставлялся широкий спектр услуг, связанных не только с основными видами деятельности СОНКО, но и реализуется долгосрочный совместный проект органов исполнительной власти и общественности, направленный на развитие гражданского общества, "Школа Управдома".</w:t>
      </w:r>
    </w:p>
    <w:p w:rsidR="003641C8" w:rsidRPr="004A5358" w:rsidRDefault="003641C8" w:rsidP="004A5358">
      <w:pPr>
        <w:pStyle w:val="ConsPlusNormal0"/>
        <w:ind w:firstLine="540"/>
        <w:jc w:val="both"/>
      </w:pPr>
      <w:r w:rsidRPr="004A5358">
        <w:t xml:space="preserve">Органы местного самоуправления находятся в постоянном диалоге с СОНКО, используя и другие формы их поддержки. При главе г. Канска созданы и функционируют ряд совещательных органов, обеспечивающих взаимодействие, учет мнения и интересов граждан при формировании направлений деятельности органов местного самоуправления: Общественный совет при главе </w:t>
      </w:r>
      <w:r w:rsidRPr="004A5358">
        <w:lastRenderedPageBreak/>
        <w:t xml:space="preserve">города Канска, </w:t>
      </w:r>
      <w:proofErr w:type="spellStart"/>
      <w:r w:rsidRPr="004A5358">
        <w:t>Канское</w:t>
      </w:r>
      <w:proofErr w:type="spellEnd"/>
      <w:r w:rsidRPr="004A5358">
        <w:t xml:space="preserve"> городское Собрание, Консультативный Совет по делам национально-культурных автономий города Канска, Советы по развитию малого и среднего предпринимательства, культуре, физической культуре и спорту, образованию. Также с 2016 года в городе работает общественная палата города Канска, членами которой являются руководители СОНКО, органов общественной самодеятельности, гражданские активисты.</w:t>
      </w:r>
    </w:p>
    <w:p w:rsidR="003641C8" w:rsidRPr="004A5358" w:rsidRDefault="003641C8" w:rsidP="004A5358">
      <w:pPr>
        <w:pStyle w:val="ConsPlusNormal0"/>
        <w:ind w:firstLine="540"/>
        <w:jc w:val="both"/>
      </w:pPr>
      <w:r w:rsidRPr="004A5358">
        <w:t>Муниципальные программы разрабатываются при непосредственном участии и с учетом предложений общественности.</w:t>
      </w:r>
    </w:p>
    <w:p w:rsidR="003641C8" w:rsidRPr="004A5358" w:rsidRDefault="003641C8" w:rsidP="004A5358">
      <w:pPr>
        <w:pStyle w:val="ConsPlusNormal0"/>
        <w:ind w:firstLine="540"/>
        <w:jc w:val="both"/>
      </w:pPr>
      <w:r w:rsidRPr="004A5358">
        <w:t>Несмотря на значительные достижения органов местного самоуправления в сфере работы с социально активным населением, необходимо выделить серьезные недоработки в данной области:</w:t>
      </w:r>
    </w:p>
    <w:p w:rsidR="003641C8" w:rsidRPr="004A5358" w:rsidRDefault="003641C8" w:rsidP="004A5358">
      <w:pPr>
        <w:pStyle w:val="ConsPlusNormal0"/>
        <w:ind w:firstLine="540"/>
        <w:jc w:val="both"/>
      </w:pPr>
      <w:r w:rsidRPr="004A5358">
        <w:t>- недостаточность информированности граждан о проводимых мерах, вследствие чего появление время от времени критических обращений населения, негативных высказываний в социальных сетях о необходимости уделять больше внимания вопросам развития гражданского общества на местном уровне;</w:t>
      </w:r>
    </w:p>
    <w:p w:rsidR="003641C8" w:rsidRPr="004A5358" w:rsidRDefault="003641C8" w:rsidP="004A5358">
      <w:pPr>
        <w:pStyle w:val="ConsPlusNormal0"/>
        <w:ind w:firstLine="540"/>
        <w:jc w:val="both"/>
      </w:pPr>
      <w:r w:rsidRPr="004A5358">
        <w:t xml:space="preserve">- отсутствие системы повышения квалификации добровольцев и сотрудников СОНКО в сфере регистрации и менеджмента СОНКО, социального проектирования и предпринимательства, конкурентного оказания муниципальных (государственных) услуг, компетенций в сфере закупок товаров, работ и услуг в рамках Федерального </w:t>
      </w:r>
      <w:hyperlink r:id="rId22" w:history="1">
        <w:r w:rsidRPr="004A5358">
          <w:t>закона</w:t>
        </w:r>
      </w:hyperlink>
      <w:r w:rsidRPr="004A5358">
        <w:t xml:space="preserve"> от 05.04.2013 N 44-ФЗ "О контрактной системе в сфере закупок товаров, работ, услуг для обеспечения государственных и муниципальных нужд", развития социальных инноваций, управления проектами, привлечения и управления ресурсами;</w:t>
      </w:r>
    </w:p>
    <w:p w:rsidR="003641C8" w:rsidRPr="004A5358" w:rsidRDefault="003641C8" w:rsidP="004A5358">
      <w:pPr>
        <w:pStyle w:val="ConsPlusNormal0"/>
        <w:ind w:firstLine="540"/>
        <w:jc w:val="both"/>
      </w:pPr>
      <w:r w:rsidRPr="004A5358">
        <w:t>- эпизодичность и ограниченность в формах поддержки СОНКО;</w:t>
      </w:r>
    </w:p>
    <w:p w:rsidR="003641C8" w:rsidRPr="004A5358" w:rsidRDefault="003641C8" w:rsidP="004A5358">
      <w:pPr>
        <w:pStyle w:val="ConsPlusNormal0"/>
        <w:ind w:firstLine="540"/>
        <w:jc w:val="both"/>
      </w:pPr>
      <w:r w:rsidRPr="004A5358">
        <w:t xml:space="preserve">- необходимость совершенствования конкурсных механизмов предоставления грантов и увеличение </w:t>
      </w:r>
      <w:proofErr w:type="spellStart"/>
      <w:r w:rsidRPr="004A5358">
        <w:t>грантового</w:t>
      </w:r>
      <w:proofErr w:type="spellEnd"/>
      <w:r w:rsidRPr="004A5358">
        <w:t xml:space="preserve"> фонда;</w:t>
      </w:r>
    </w:p>
    <w:p w:rsidR="003641C8" w:rsidRPr="004A5358" w:rsidRDefault="003641C8" w:rsidP="004A5358">
      <w:pPr>
        <w:pStyle w:val="ConsPlusNormal0"/>
        <w:ind w:firstLine="540"/>
        <w:jc w:val="both"/>
      </w:pPr>
      <w:r w:rsidRPr="004A5358">
        <w:t>- дефицит в экспертном сообществе, формирование состава конкурсной комиссии преимущественно из представителей органов власти и т.д.;</w:t>
      </w:r>
    </w:p>
    <w:p w:rsidR="003641C8" w:rsidRPr="004A5358" w:rsidRDefault="003641C8" w:rsidP="004A5358">
      <w:pPr>
        <w:pStyle w:val="ConsPlusNormal0"/>
        <w:ind w:firstLine="540"/>
        <w:jc w:val="both"/>
      </w:pPr>
      <w:r w:rsidRPr="004A5358">
        <w:t>- недостаточная информационная поддержки в средствах массовой информации деятельности СОНКО, в том числе в сети Интернет, отсутствие социальной рекламы, агитационных встреч в учреждениях и организациях;</w:t>
      </w:r>
    </w:p>
    <w:p w:rsidR="003641C8" w:rsidRPr="004A5358" w:rsidRDefault="003641C8" w:rsidP="004A5358">
      <w:pPr>
        <w:pStyle w:val="ConsPlusNormal0"/>
        <w:ind w:firstLine="540"/>
        <w:jc w:val="both"/>
      </w:pPr>
      <w:r w:rsidRPr="004A5358">
        <w:t>- отсутствие системной поддержки муниципального ресурсного центра поддержки общественных инициатив;</w:t>
      </w:r>
    </w:p>
    <w:p w:rsidR="003641C8" w:rsidRPr="004A5358" w:rsidRDefault="003641C8" w:rsidP="004A5358">
      <w:pPr>
        <w:pStyle w:val="ConsPlusNormal0"/>
        <w:ind w:firstLine="540"/>
        <w:jc w:val="both"/>
      </w:pPr>
      <w:r w:rsidRPr="004A5358">
        <w:t>- отсутствие СОНКО, участвующих в конкурсах на размещение муниципального заказа.</w:t>
      </w:r>
    </w:p>
    <w:p w:rsidR="003641C8" w:rsidRPr="004A5358" w:rsidRDefault="003641C8" w:rsidP="004A5358">
      <w:pPr>
        <w:pStyle w:val="ConsPlusNormal0"/>
        <w:ind w:firstLine="540"/>
        <w:jc w:val="both"/>
      </w:pPr>
      <w:r w:rsidRPr="004A5358">
        <w:t>Настоящая подпрограмма должна упорядочить взаимодействие органов местного самоуправления и общественности в процессе решения социально-экономических проблем; обеспечить формирование эффективной системы поддержки СОНКО; создать необходимые условия для распространения лучших практик деятельности СОНКО и в дальнейшем обеспечить участие СОНКО в предоставлении муниципальных услуг и конкурсах на размещение муниципального заказа.</w:t>
      </w:r>
    </w:p>
    <w:p w:rsidR="003641C8" w:rsidRPr="004A5358" w:rsidRDefault="003641C8" w:rsidP="004A5358">
      <w:pPr>
        <w:pStyle w:val="ConsPlusNormal0"/>
        <w:ind w:firstLine="540"/>
        <w:jc w:val="both"/>
      </w:pPr>
      <w:r w:rsidRPr="004A5358">
        <w:t>Реализация настоящей подпрограммы позволит создать благоприятные условия для развития СОНКО на территории города Канска,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3641C8" w:rsidRPr="004A5358" w:rsidRDefault="003641C8" w:rsidP="004A5358">
      <w:pPr>
        <w:pStyle w:val="ConsPlusNormal0"/>
        <w:ind w:firstLine="540"/>
        <w:jc w:val="both"/>
      </w:pPr>
      <w:r w:rsidRPr="004A5358">
        <w:t>- содействие формированию информационного пространства, развитие системы механизмов информационной поддержки СОНКО;</w:t>
      </w:r>
    </w:p>
    <w:p w:rsidR="003641C8" w:rsidRPr="004A5358" w:rsidRDefault="003641C8" w:rsidP="004A5358">
      <w:pPr>
        <w:pStyle w:val="ConsPlusNormal0"/>
        <w:ind w:firstLine="540"/>
        <w:jc w:val="both"/>
      </w:pPr>
      <w:r w:rsidRPr="004A5358">
        <w:t>- развитие системы механизмов консультационной поддержки СОНКО;</w:t>
      </w:r>
    </w:p>
    <w:p w:rsidR="003641C8" w:rsidRPr="004A5358" w:rsidRDefault="003641C8" w:rsidP="004A5358">
      <w:pPr>
        <w:pStyle w:val="ConsPlusNormal0"/>
        <w:ind w:firstLine="540"/>
        <w:jc w:val="both"/>
      </w:pPr>
      <w:r w:rsidRPr="004A5358">
        <w:t>- предоставление СОНКО на конкурсной основе грантов в форме субсидий.</w:t>
      </w:r>
    </w:p>
    <w:p w:rsidR="003641C8" w:rsidRPr="004A5358" w:rsidRDefault="003641C8" w:rsidP="004A5358">
      <w:pPr>
        <w:pStyle w:val="ConsPlusNormal0"/>
        <w:ind w:firstLine="540"/>
        <w:jc w:val="both"/>
      </w:pPr>
      <w:r w:rsidRPr="004A5358">
        <w:t>Планируется, что количество поддержанных социальных проектов СОНКО составит 8 единиц за период реализации подпрограммы.</w:t>
      </w:r>
    </w:p>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3. МЕХАНИЗМ РЕАЛИЗАЦИИ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 xml:space="preserve">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w:t>
      </w:r>
      <w:r w:rsidRPr="004A5358">
        <w:lastRenderedPageBreak/>
        <w:t>администрацией города Канска.</w:t>
      </w:r>
    </w:p>
    <w:p w:rsidR="003641C8" w:rsidRPr="004A5358" w:rsidRDefault="003641C8" w:rsidP="004A5358">
      <w:pPr>
        <w:pStyle w:val="ConsPlusNormal0"/>
        <w:ind w:firstLine="540"/>
        <w:jc w:val="both"/>
      </w:pPr>
      <w:r w:rsidRPr="004A5358">
        <w:t>Постановка цели подпрограммы и формирование механизма ее достижения осуществляется в соответствии со следующими законодательными актами:</w:t>
      </w:r>
    </w:p>
    <w:p w:rsidR="003641C8" w:rsidRPr="004A5358" w:rsidRDefault="003641C8" w:rsidP="004A5358">
      <w:pPr>
        <w:pStyle w:val="ConsPlusNormal0"/>
        <w:ind w:firstLine="540"/>
        <w:jc w:val="both"/>
      </w:pPr>
      <w:r w:rsidRPr="004A5358">
        <w:t xml:space="preserve">- Федеральный </w:t>
      </w:r>
      <w:hyperlink r:id="rId23" w:history="1">
        <w:r w:rsidRPr="004A5358">
          <w:t>закон</w:t>
        </w:r>
      </w:hyperlink>
      <w:r w:rsidRPr="004A5358">
        <w:t xml:space="preserve"> от 12.01.1996 N 7-ФЗ "О некоммерческих организациях";</w:t>
      </w:r>
    </w:p>
    <w:p w:rsidR="003641C8" w:rsidRPr="004A5358" w:rsidRDefault="003641C8" w:rsidP="004A5358">
      <w:pPr>
        <w:pStyle w:val="ConsPlusNormal0"/>
        <w:ind w:firstLine="540"/>
        <w:jc w:val="both"/>
      </w:pPr>
      <w:r w:rsidRPr="004A5358">
        <w:t xml:space="preserve">- Федеральный </w:t>
      </w:r>
      <w:hyperlink r:id="rId24" w:history="1">
        <w:r w:rsidRPr="004A5358">
          <w:t>закон</w:t>
        </w:r>
      </w:hyperlink>
      <w:r w:rsidRPr="004A5358">
        <w:t xml:space="preserve"> от 06.10.2003 N 131-ФЗ "Об общих принципах организации местного самоуправления в Российской Федерации";</w:t>
      </w:r>
    </w:p>
    <w:p w:rsidR="003641C8" w:rsidRPr="004A5358" w:rsidRDefault="003641C8" w:rsidP="004A5358">
      <w:pPr>
        <w:pStyle w:val="ConsPlusNormal0"/>
        <w:ind w:firstLine="540"/>
        <w:jc w:val="both"/>
      </w:pPr>
      <w:r w:rsidRPr="004A5358">
        <w:t xml:space="preserve">- </w:t>
      </w:r>
      <w:hyperlink r:id="rId25" w:history="1">
        <w:r w:rsidRPr="004A5358">
          <w:t>Постановление</w:t>
        </w:r>
      </w:hyperlink>
      <w:r w:rsidRPr="004A5358">
        <w:t xml:space="preserve"> Правительства Российской Федерации от 23.08.2011 N 713 "О предоставлении поддержки социально ориентированным некоммерческим организациям";</w:t>
      </w:r>
    </w:p>
    <w:p w:rsidR="003641C8" w:rsidRPr="004A5358" w:rsidRDefault="003641C8" w:rsidP="004A5358">
      <w:pPr>
        <w:pStyle w:val="ConsPlusNormal0"/>
        <w:ind w:firstLine="540"/>
        <w:jc w:val="both"/>
      </w:pPr>
      <w:r w:rsidRPr="004A5358">
        <w:t xml:space="preserve">- </w:t>
      </w:r>
      <w:hyperlink r:id="rId26" w:history="1">
        <w:r w:rsidRPr="004A5358">
          <w:t>Приказ</w:t>
        </w:r>
      </w:hyperlink>
      <w:r w:rsidRPr="004A5358">
        <w:t xml:space="preserve">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641C8" w:rsidRPr="004A5358" w:rsidRDefault="003641C8" w:rsidP="004A5358">
      <w:pPr>
        <w:pStyle w:val="ConsPlusNormal0"/>
        <w:ind w:firstLine="540"/>
        <w:jc w:val="both"/>
      </w:pPr>
      <w:r w:rsidRPr="004A5358">
        <w:t xml:space="preserve">- </w:t>
      </w:r>
      <w:hyperlink r:id="rId27" w:history="1">
        <w:r w:rsidRPr="004A5358">
          <w:t>Закон</w:t>
        </w:r>
      </w:hyperlink>
      <w:r w:rsidRPr="004A5358">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rsidR="003641C8" w:rsidRPr="004A5358" w:rsidRDefault="003641C8" w:rsidP="004A5358">
      <w:pPr>
        <w:pStyle w:val="ConsPlusNormal0"/>
        <w:ind w:firstLine="540"/>
        <w:jc w:val="both"/>
      </w:pPr>
      <w:r w:rsidRPr="004A5358">
        <w:t xml:space="preserve">- </w:t>
      </w:r>
      <w:hyperlink r:id="rId28" w:history="1">
        <w:r w:rsidRPr="004A5358">
          <w:t>Постановление</w:t>
        </w:r>
      </w:hyperlink>
      <w:r w:rsidRPr="004A5358">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w:t>
      </w:r>
    </w:p>
    <w:p w:rsidR="003641C8" w:rsidRPr="004A5358" w:rsidRDefault="003641C8" w:rsidP="004A5358">
      <w:pPr>
        <w:pStyle w:val="ConsPlusNormal0"/>
        <w:ind w:firstLine="540"/>
        <w:jc w:val="both"/>
      </w:pPr>
      <w:r w:rsidRPr="004A5358">
        <w:t>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3641C8" w:rsidRPr="004A5358" w:rsidRDefault="003641C8" w:rsidP="004A5358">
      <w:pPr>
        <w:pStyle w:val="ConsPlusNormal0"/>
        <w:ind w:firstLine="540"/>
        <w:jc w:val="both"/>
      </w:pPr>
      <w:r w:rsidRPr="004A5358">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3641C8" w:rsidRPr="004A5358" w:rsidRDefault="003641C8" w:rsidP="004A5358">
      <w:pPr>
        <w:pStyle w:val="ConsPlusNormal0"/>
        <w:ind w:firstLine="540"/>
        <w:jc w:val="both"/>
      </w:pPr>
      <w:r w:rsidRPr="004A5358">
        <w:t>Реализация подпрограммы предусматривает планомерное проведение мероприятий, направленных на поддержку СОНКО, осуществляющих деятельность в городе Канске в течение всего срока реализации подпрограммы:</w:t>
      </w:r>
    </w:p>
    <w:p w:rsidR="003641C8" w:rsidRPr="004A5358" w:rsidRDefault="003641C8" w:rsidP="004A5358">
      <w:pPr>
        <w:pStyle w:val="ConsPlusNormal0"/>
        <w:ind w:firstLine="540"/>
        <w:jc w:val="both"/>
      </w:pPr>
      <w:r w:rsidRPr="004A5358">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Канск, повышения информированности СОНКО о мерах государственной и муниципальной поддержки и осуществляется путем:</w:t>
      </w:r>
    </w:p>
    <w:p w:rsidR="003641C8" w:rsidRPr="004A5358" w:rsidRDefault="003641C8" w:rsidP="004A5358">
      <w:pPr>
        <w:pStyle w:val="ConsPlusNormal0"/>
        <w:ind w:firstLine="540"/>
        <w:jc w:val="both"/>
      </w:pPr>
      <w:bookmarkStart w:id="12" w:name="P1260"/>
      <w:bookmarkEnd w:id="12"/>
      <w:r w:rsidRPr="004A5358">
        <w:t>1.1. Размещения информационных материалов на официальном сайте муниципального образования город Канск;</w:t>
      </w:r>
    </w:p>
    <w:p w:rsidR="003641C8" w:rsidRPr="004A5358" w:rsidRDefault="003641C8" w:rsidP="004A5358">
      <w:pPr>
        <w:pStyle w:val="ConsPlusNormal0"/>
        <w:ind w:firstLine="540"/>
        <w:jc w:val="both"/>
      </w:pPr>
      <w:r w:rsidRPr="004A5358">
        <w:t>1.2. Размещения в средствах массовой информации города Канска информации о деятельности СОНКО, а также актуальной для СОНКО информации;</w:t>
      </w:r>
    </w:p>
    <w:p w:rsidR="003641C8" w:rsidRPr="004A5358" w:rsidRDefault="003641C8" w:rsidP="004A5358">
      <w:pPr>
        <w:pStyle w:val="ConsPlusNormal0"/>
        <w:ind w:firstLine="540"/>
        <w:jc w:val="both"/>
      </w:pPr>
      <w:bookmarkStart w:id="13" w:name="P1262"/>
      <w:bookmarkEnd w:id="13"/>
      <w:r w:rsidRPr="004A5358">
        <w:t>1.3. Создания условий для свободного доступа к информации о деятельности СОНКО;</w:t>
      </w:r>
    </w:p>
    <w:p w:rsidR="003641C8" w:rsidRPr="004A5358" w:rsidRDefault="003641C8" w:rsidP="004A5358">
      <w:pPr>
        <w:pStyle w:val="ConsPlusNormal0"/>
        <w:ind w:firstLine="540"/>
        <w:jc w:val="both"/>
      </w:pPr>
      <w:r w:rsidRPr="004A5358">
        <w:t>2. Предоставление на конкурсной основе финансовой поддержки СОНКО, осуществляющих деятельность на территории г. Канска, в том числе на реализацию общественно-значимых проектов;</w:t>
      </w:r>
    </w:p>
    <w:p w:rsidR="003641C8" w:rsidRPr="004A5358" w:rsidRDefault="003641C8" w:rsidP="004A5358">
      <w:pPr>
        <w:pStyle w:val="ConsPlusNormal0"/>
        <w:ind w:firstLine="540"/>
        <w:jc w:val="both"/>
      </w:pPr>
      <w:r w:rsidRPr="004A5358">
        <w:t>3. Обеспечения деятельности муниципального ресурсного центра поддержки общественных инициатив;</w:t>
      </w:r>
    </w:p>
    <w:p w:rsidR="003641C8" w:rsidRPr="004A5358" w:rsidRDefault="003641C8" w:rsidP="004A5358">
      <w:pPr>
        <w:pStyle w:val="ConsPlusNormal0"/>
        <w:ind w:firstLine="540"/>
        <w:jc w:val="both"/>
      </w:pPr>
      <w:r w:rsidRPr="004A5358">
        <w:t>4. Консультационная, имущественная и организационно-техническая поддержка СОНКО осуществляется через муниципальный ресурсный центр поддержки общественных инициатив путем:</w:t>
      </w:r>
    </w:p>
    <w:p w:rsidR="003641C8" w:rsidRPr="004A5358" w:rsidRDefault="003641C8" w:rsidP="004A5358">
      <w:pPr>
        <w:pStyle w:val="ConsPlusNormal0"/>
        <w:ind w:firstLine="540"/>
        <w:jc w:val="both"/>
      </w:pPr>
      <w:r w:rsidRPr="004A5358">
        <w:t>4.1. Организации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3641C8" w:rsidRPr="004A5358" w:rsidRDefault="003641C8" w:rsidP="004A5358">
      <w:pPr>
        <w:pStyle w:val="ConsPlusNormal0"/>
        <w:ind w:firstLine="540"/>
        <w:jc w:val="both"/>
      </w:pPr>
      <w:r w:rsidRPr="004A5358">
        <w:t>4.2. Разработки и издания методических материалов для СОНКО;</w:t>
      </w:r>
    </w:p>
    <w:p w:rsidR="003641C8" w:rsidRPr="004A5358" w:rsidRDefault="003641C8" w:rsidP="004A5358">
      <w:pPr>
        <w:pStyle w:val="ConsPlusNormal0"/>
        <w:ind w:firstLine="540"/>
        <w:jc w:val="both"/>
      </w:pPr>
      <w:r w:rsidRPr="004A5358">
        <w:t>4.3. Консультирования работников и добровольцев СОНКО по вопросам деятельности СОНКО;</w:t>
      </w:r>
    </w:p>
    <w:p w:rsidR="003641C8" w:rsidRPr="004A5358" w:rsidRDefault="003641C8" w:rsidP="004A5358">
      <w:pPr>
        <w:pStyle w:val="ConsPlusNormal0"/>
        <w:ind w:firstLine="540"/>
        <w:jc w:val="both"/>
      </w:pPr>
      <w:bookmarkStart w:id="14" w:name="P1269"/>
      <w:bookmarkEnd w:id="14"/>
      <w:r w:rsidRPr="004A5358">
        <w:t xml:space="preserve">4.4. Содействия в проведении СОНКО форумов, конференций, семинаров, "круглых столов" и </w:t>
      </w:r>
      <w:r w:rsidRPr="004A5358">
        <w:lastRenderedPageBreak/>
        <w:t>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3641C8" w:rsidRPr="004A5358" w:rsidRDefault="003641C8" w:rsidP="004A5358">
      <w:pPr>
        <w:pStyle w:val="ConsPlusNormal0"/>
        <w:ind w:firstLine="540"/>
        <w:jc w:val="both"/>
      </w:pPr>
      <w:r w:rsidRPr="004A5358">
        <w:t>Информация по информационной, консультативной и иных формах поддержки отражается в электронном журнале учета операций по ведению реестра СОНКО - получателей поддержки, оказываемой администрацией города Канска. Реестр СОНКО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3641C8" w:rsidRPr="004A5358" w:rsidRDefault="003641C8" w:rsidP="004A5358">
      <w:pPr>
        <w:pStyle w:val="ConsPlusNormal0"/>
        <w:ind w:firstLine="540"/>
        <w:jc w:val="both"/>
      </w:pPr>
      <w:r w:rsidRPr="004A5358">
        <w:t xml:space="preserve">Мероприятия, обозначенные в </w:t>
      </w:r>
      <w:hyperlink w:anchor="P1260" w:history="1">
        <w:r w:rsidRPr="004A5358">
          <w:t>пунктах 1.1</w:t>
        </w:r>
      </w:hyperlink>
      <w:r w:rsidRPr="004A5358">
        <w:t xml:space="preserve">, </w:t>
      </w:r>
      <w:hyperlink w:anchor="P1262" w:history="1">
        <w:r w:rsidRPr="004A5358">
          <w:t>1.3</w:t>
        </w:r>
      </w:hyperlink>
      <w:r w:rsidRPr="004A5358">
        <w:t xml:space="preserve">, и </w:t>
      </w:r>
      <w:hyperlink w:anchor="P1269" w:history="1">
        <w:r w:rsidRPr="004A5358">
          <w:t>4.4</w:t>
        </w:r>
      </w:hyperlink>
      <w:r w:rsidRPr="004A5358">
        <w:t xml:space="preserve"> данного раздела, осуществляются без финансирования на весь период действия подпрограммы.</w:t>
      </w:r>
    </w:p>
    <w:p w:rsidR="003641C8" w:rsidRPr="004A5358" w:rsidRDefault="003641C8" w:rsidP="004A5358">
      <w:pPr>
        <w:pStyle w:val="ConsPlusNormal0"/>
        <w:ind w:firstLine="540"/>
        <w:jc w:val="both"/>
      </w:pPr>
      <w:r w:rsidRPr="004A5358">
        <w:t xml:space="preserve">В рамках подпрограммы осуществляется поддержка деятельности муниципального ресурсного центра поддержки общественных инициатив, также на конкурсной основе осуществляется муниципальная поддержка СОНКО, в целях осуществления ими видов деятельности, предусмотренных </w:t>
      </w:r>
      <w:hyperlink r:id="rId29" w:history="1">
        <w:r w:rsidRPr="004A5358">
          <w:t>статьей 31.1</w:t>
        </w:r>
      </w:hyperlink>
      <w:r w:rsidRPr="004A5358">
        <w:t xml:space="preserve"> Федерального закона от 12.01.1996 N 7-ФЗ "О некоммерческих организациях". Оказание финансовой поддержки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3641C8" w:rsidRPr="004A5358" w:rsidRDefault="003641C8" w:rsidP="004A5358">
      <w:pPr>
        <w:pStyle w:val="ConsPlusNormal0"/>
        <w:ind w:firstLine="540"/>
        <w:jc w:val="both"/>
      </w:pPr>
      <w:r w:rsidRPr="004A5358">
        <w:t>Мероприятия подпрограммы предусматривают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условия и порядок конкурсного отбора предоставления субсидии СОНКО на финансирование создания и обеспечения деятельности муниципального ресурсного центра поддержки общественных инициатив,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3641C8" w:rsidRPr="004A5358" w:rsidRDefault="003641C8" w:rsidP="004A5358">
      <w:pPr>
        <w:pStyle w:val="ConsPlusNormal0"/>
        <w:jc w:val="both"/>
      </w:pPr>
    </w:p>
    <w:p w:rsidR="003641C8" w:rsidRPr="004A5358" w:rsidRDefault="003641C8" w:rsidP="004A5358">
      <w:pPr>
        <w:pStyle w:val="ConsPlusNormal0"/>
        <w:jc w:val="center"/>
        <w:outlineLvl w:val="2"/>
      </w:pPr>
      <w:r w:rsidRPr="004A5358">
        <w:t>4. УПРАВЛЕНИЕ ПОДПРОГРАММОЙ И КОНТРОЛЬ</w:t>
      </w:r>
    </w:p>
    <w:p w:rsidR="003641C8" w:rsidRPr="004A5358" w:rsidRDefault="003641C8" w:rsidP="004A5358">
      <w:pPr>
        <w:pStyle w:val="ConsPlusNormal0"/>
        <w:jc w:val="center"/>
      </w:pPr>
      <w:r w:rsidRPr="004A5358">
        <w:t>ЗА ИСПОЛНЕНИЕМ ПОДПРОГРАММЫ</w:t>
      </w:r>
    </w:p>
    <w:p w:rsidR="003641C8" w:rsidRPr="004A5358" w:rsidRDefault="003641C8" w:rsidP="004A5358">
      <w:pPr>
        <w:pStyle w:val="ConsPlusNormal0"/>
        <w:jc w:val="both"/>
      </w:pPr>
    </w:p>
    <w:p w:rsidR="003641C8" w:rsidRPr="004A5358" w:rsidRDefault="003641C8" w:rsidP="004A5358">
      <w:pPr>
        <w:pStyle w:val="ConsPlusNormal0"/>
        <w:ind w:firstLine="540"/>
        <w:jc w:val="both"/>
      </w:pPr>
      <w:r w:rsidRPr="004A5358">
        <w:t>Управление и контроль за ходом реализации подпрограммы осуществляет администрация города Канска.</w:t>
      </w:r>
    </w:p>
    <w:p w:rsidR="003641C8" w:rsidRPr="004A5358" w:rsidRDefault="003641C8" w:rsidP="004A5358">
      <w:pPr>
        <w:pStyle w:val="ConsPlusNormal0"/>
        <w:ind w:firstLine="540"/>
        <w:jc w:val="both"/>
      </w:pPr>
      <w:r w:rsidRPr="004A5358">
        <w:t>Администрация города Канска выполняет следующие функции:</w:t>
      </w:r>
    </w:p>
    <w:p w:rsidR="003641C8" w:rsidRPr="004A5358" w:rsidRDefault="003641C8" w:rsidP="004A5358">
      <w:pPr>
        <w:pStyle w:val="ConsPlusNormal0"/>
        <w:ind w:firstLine="540"/>
        <w:jc w:val="both"/>
      </w:pPr>
      <w:r w:rsidRPr="004A5358">
        <w:t>- общий контроль и руководство за ходом реализации подпрограммы;</w:t>
      </w:r>
    </w:p>
    <w:p w:rsidR="003641C8" w:rsidRPr="004A5358" w:rsidRDefault="003641C8" w:rsidP="004A5358">
      <w:pPr>
        <w:pStyle w:val="ConsPlusNormal0"/>
        <w:ind w:firstLine="540"/>
        <w:jc w:val="both"/>
      </w:pPr>
      <w:r w:rsidRPr="004A5358">
        <w:t>- общая координация деятельности участников подпрограммы в пределах компетенции;</w:t>
      </w:r>
    </w:p>
    <w:p w:rsidR="003641C8" w:rsidRPr="004A5358" w:rsidRDefault="003641C8" w:rsidP="004A5358">
      <w:pPr>
        <w:pStyle w:val="ConsPlusNormal0"/>
        <w:ind w:firstLine="540"/>
        <w:jc w:val="both"/>
      </w:pPr>
      <w:r w:rsidRPr="004A5358">
        <w:t>- нормативное правовое обеспечение реализации подпрограммы;</w:t>
      </w:r>
    </w:p>
    <w:p w:rsidR="003641C8" w:rsidRPr="004A5358" w:rsidRDefault="003641C8" w:rsidP="004A5358">
      <w:pPr>
        <w:pStyle w:val="ConsPlusNormal0"/>
        <w:ind w:firstLine="540"/>
        <w:jc w:val="both"/>
      </w:pPr>
      <w:r w:rsidRPr="004A5358">
        <w:t>- 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3641C8" w:rsidRPr="004A5358" w:rsidRDefault="003641C8" w:rsidP="004A5358">
      <w:pPr>
        <w:pStyle w:val="ConsPlusNormal0"/>
        <w:ind w:firstLine="540"/>
        <w:jc w:val="both"/>
      </w:pPr>
      <w:r w:rsidRPr="004A5358">
        <w:t>- мониторинг результатов и оценка эффективности реализации подпрограммных мероприятий.</w:t>
      </w:r>
    </w:p>
    <w:p w:rsidR="003641C8" w:rsidRPr="004A5358" w:rsidRDefault="003641C8" w:rsidP="004A5358">
      <w:pPr>
        <w:pStyle w:val="ConsPlusNormal0"/>
        <w:ind w:firstLine="540"/>
        <w:jc w:val="both"/>
      </w:pPr>
      <w:r w:rsidRPr="004A5358">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3641C8" w:rsidRPr="004A5358" w:rsidRDefault="003641C8" w:rsidP="004A5358">
      <w:pPr>
        <w:pStyle w:val="ConsPlusNormal0"/>
        <w:ind w:firstLine="540"/>
        <w:jc w:val="both"/>
      </w:pPr>
      <w:r w:rsidRPr="004A5358">
        <w:t xml:space="preserve">Реализация и финансирование подпрограммы осуществляется в соответствии с </w:t>
      </w:r>
      <w:hyperlink w:anchor="P1345" w:history="1">
        <w:r w:rsidRPr="004A5358">
          <w:t>перечнем</w:t>
        </w:r>
      </w:hyperlink>
      <w:r w:rsidRPr="004A5358">
        <w:t xml:space="preserve"> подпрограммных мероприятий.</w:t>
      </w:r>
    </w:p>
    <w:p w:rsidR="003641C8" w:rsidRPr="004A5358" w:rsidRDefault="003641C8" w:rsidP="004A5358">
      <w:pPr>
        <w:pStyle w:val="ConsPlusNormal0"/>
        <w:ind w:firstLine="540"/>
        <w:jc w:val="both"/>
      </w:pPr>
      <w:r w:rsidRPr="004A5358">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3641C8" w:rsidRPr="004A5358" w:rsidRDefault="003641C8" w:rsidP="004A5358">
      <w:pPr>
        <w:pStyle w:val="ConsPlusNormal0"/>
        <w:ind w:firstLine="540"/>
        <w:jc w:val="both"/>
      </w:pPr>
      <w:r w:rsidRPr="004A5358">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right"/>
        <w:outlineLvl w:val="2"/>
      </w:pPr>
      <w:r w:rsidRPr="004A5358">
        <w:t>Приложение N 1</w:t>
      </w:r>
    </w:p>
    <w:p w:rsidR="003641C8" w:rsidRPr="004A5358" w:rsidRDefault="003641C8" w:rsidP="004A5358">
      <w:pPr>
        <w:pStyle w:val="ConsPlusNormal0"/>
        <w:jc w:val="right"/>
      </w:pPr>
      <w:r w:rsidRPr="004A5358">
        <w:t>к подпрограмме 3</w:t>
      </w:r>
    </w:p>
    <w:p w:rsidR="003641C8" w:rsidRPr="004A5358" w:rsidRDefault="003641C8" w:rsidP="004A5358">
      <w:pPr>
        <w:pStyle w:val="ConsPlusNormal0"/>
        <w:jc w:val="right"/>
      </w:pPr>
      <w:r w:rsidRPr="004A5358">
        <w:t>"Поддержка социально</w:t>
      </w:r>
    </w:p>
    <w:p w:rsidR="003641C8" w:rsidRPr="004A5358" w:rsidRDefault="003641C8" w:rsidP="004A5358">
      <w:pPr>
        <w:pStyle w:val="ConsPlusNormal0"/>
        <w:jc w:val="right"/>
      </w:pPr>
      <w:r w:rsidRPr="004A5358">
        <w:t>ориентированных некоммерческих</w:t>
      </w:r>
    </w:p>
    <w:p w:rsidR="003641C8" w:rsidRPr="004A5358" w:rsidRDefault="003641C8" w:rsidP="004A5358">
      <w:pPr>
        <w:pStyle w:val="ConsPlusNormal0"/>
        <w:jc w:val="right"/>
      </w:pPr>
      <w:r w:rsidRPr="004A5358">
        <w:t>организаций города Канска"</w:t>
      </w:r>
    </w:p>
    <w:p w:rsidR="003641C8" w:rsidRPr="004A5358" w:rsidRDefault="003641C8" w:rsidP="004A5358">
      <w:pPr>
        <w:pStyle w:val="ConsPlusNormal0"/>
        <w:jc w:val="both"/>
      </w:pPr>
    </w:p>
    <w:p w:rsidR="003641C8" w:rsidRPr="004A5358" w:rsidRDefault="003641C8" w:rsidP="004A5358">
      <w:pPr>
        <w:pStyle w:val="ConsPlusNormal0"/>
        <w:jc w:val="center"/>
      </w:pPr>
      <w:bookmarkStart w:id="15" w:name="P1300"/>
      <w:bookmarkEnd w:id="15"/>
      <w:r w:rsidRPr="004A5358">
        <w:t>ПЕРЕЧЕНЬ</w:t>
      </w:r>
    </w:p>
    <w:p w:rsidR="003641C8" w:rsidRPr="004A5358" w:rsidRDefault="003641C8" w:rsidP="004A5358">
      <w:pPr>
        <w:pStyle w:val="ConsPlusNormal0"/>
        <w:jc w:val="center"/>
      </w:pPr>
      <w:r w:rsidRPr="004A5358">
        <w:t>И ЗНАЧЕНИЯ ПОКАЗАТЕЛЕЙ РЕЗУЛЬТАТИВНОСТИ ПОДПРОГРАММЫ</w:t>
      </w:r>
    </w:p>
    <w:p w:rsidR="003641C8" w:rsidRPr="004A5358" w:rsidRDefault="003641C8" w:rsidP="004A5358">
      <w:pPr>
        <w:pStyle w:val="ConsPlusNorm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680"/>
        <w:gridCol w:w="1474"/>
        <w:gridCol w:w="680"/>
        <w:gridCol w:w="680"/>
        <w:gridCol w:w="737"/>
        <w:gridCol w:w="737"/>
      </w:tblGrid>
      <w:tr w:rsidR="004A5358" w:rsidRPr="004A5358">
        <w:tc>
          <w:tcPr>
            <w:tcW w:w="680" w:type="dxa"/>
            <w:vMerge w:val="restart"/>
          </w:tcPr>
          <w:p w:rsidR="003641C8" w:rsidRPr="004A5358" w:rsidRDefault="003641C8" w:rsidP="004A5358">
            <w:pPr>
              <w:pStyle w:val="ConsPlusNormal0"/>
              <w:jc w:val="center"/>
            </w:pPr>
            <w:r w:rsidRPr="004A5358">
              <w:t>N п/п</w:t>
            </w:r>
          </w:p>
        </w:tc>
        <w:tc>
          <w:tcPr>
            <w:tcW w:w="3402" w:type="dxa"/>
            <w:vMerge w:val="restart"/>
          </w:tcPr>
          <w:p w:rsidR="003641C8" w:rsidRPr="004A5358" w:rsidRDefault="003641C8" w:rsidP="004A5358">
            <w:pPr>
              <w:pStyle w:val="ConsPlusNormal0"/>
              <w:jc w:val="center"/>
            </w:pPr>
            <w:r w:rsidRPr="004A5358">
              <w:t>Цель, показатели результативности</w:t>
            </w:r>
          </w:p>
        </w:tc>
        <w:tc>
          <w:tcPr>
            <w:tcW w:w="680" w:type="dxa"/>
            <w:vMerge w:val="restart"/>
          </w:tcPr>
          <w:p w:rsidR="003641C8" w:rsidRPr="004A5358" w:rsidRDefault="003641C8" w:rsidP="004A5358">
            <w:pPr>
              <w:pStyle w:val="ConsPlusNormal0"/>
              <w:jc w:val="center"/>
            </w:pPr>
            <w:r w:rsidRPr="004A5358">
              <w:t>Ед. изм.</w:t>
            </w:r>
          </w:p>
        </w:tc>
        <w:tc>
          <w:tcPr>
            <w:tcW w:w="1474" w:type="dxa"/>
            <w:vMerge w:val="restart"/>
          </w:tcPr>
          <w:p w:rsidR="003641C8" w:rsidRPr="004A5358" w:rsidRDefault="003641C8" w:rsidP="004A5358">
            <w:pPr>
              <w:pStyle w:val="ConsPlusNormal0"/>
              <w:jc w:val="center"/>
            </w:pPr>
            <w:r w:rsidRPr="004A5358">
              <w:t>Источник информации</w:t>
            </w:r>
          </w:p>
        </w:tc>
        <w:tc>
          <w:tcPr>
            <w:tcW w:w="2834" w:type="dxa"/>
            <w:gridSpan w:val="4"/>
          </w:tcPr>
          <w:p w:rsidR="003641C8" w:rsidRPr="004A5358" w:rsidRDefault="003641C8" w:rsidP="004A5358">
            <w:pPr>
              <w:pStyle w:val="ConsPlusNormal0"/>
              <w:jc w:val="center"/>
            </w:pPr>
            <w:r w:rsidRPr="004A5358">
              <w:t>Годы реализации подпрограммы</w:t>
            </w:r>
          </w:p>
        </w:tc>
      </w:tr>
      <w:tr w:rsidR="004A5358" w:rsidRPr="004A5358">
        <w:tc>
          <w:tcPr>
            <w:tcW w:w="680" w:type="dxa"/>
            <w:vMerge/>
          </w:tcPr>
          <w:p w:rsidR="003641C8" w:rsidRPr="004A5358" w:rsidRDefault="003641C8" w:rsidP="004A5358"/>
        </w:tc>
        <w:tc>
          <w:tcPr>
            <w:tcW w:w="3402" w:type="dxa"/>
            <w:vMerge/>
          </w:tcPr>
          <w:p w:rsidR="003641C8" w:rsidRPr="004A5358" w:rsidRDefault="003641C8" w:rsidP="004A5358"/>
        </w:tc>
        <w:tc>
          <w:tcPr>
            <w:tcW w:w="680" w:type="dxa"/>
            <w:vMerge/>
          </w:tcPr>
          <w:p w:rsidR="003641C8" w:rsidRPr="004A5358" w:rsidRDefault="003641C8" w:rsidP="004A5358"/>
        </w:tc>
        <w:tc>
          <w:tcPr>
            <w:tcW w:w="1474" w:type="dxa"/>
            <w:vMerge/>
          </w:tcPr>
          <w:p w:rsidR="003641C8" w:rsidRPr="004A5358" w:rsidRDefault="003641C8" w:rsidP="004A5358"/>
        </w:tc>
        <w:tc>
          <w:tcPr>
            <w:tcW w:w="680" w:type="dxa"/>
          </w:tcPr>
          <w:p w:rsidR="003641C8" w:rsidRPr="004A5358" w:rsidRDefault="003641C8" w:rsidP="004A5358">
            <w:pPr>
              <w:pStyle w:val="ConsPlusNormal0"/>
              <w:jc w:val="center"/>
            </w:pPr>
            <w:r w:rsidRPr="004A5358">
              <w:t>2017</w:t>
            </w:r>
          </w:p>
        </w:tc>
        <w:tc>
          <w:tcPr>
            <w:tcW w:w="680" w:type="dxa"/>
          </w:tcPr>
          <w:p w:rsidR="003641C8" w:rsidRPr="004A5358" w:rsidRDefault="003641C8" w:rsidP="004A5358">
            <w:pPr>
              <w:pStyle w:val="ConsPlusNormal0"/>
              <w:jc w:val="center"/>
            </w:pPr>
            <w:r w:rsidRPr="004A5358">
              <w:t>2018</w:t>
            </w:r>
          </w:p>
        </w:tc>
        <w:tc>
          <w:tcPr>
            <w:tcW w:w="737" w:type="dxa"/>
          </w:tcPr>
          <w:p w:rsidR="003641C8" w:rsidRPr="004A5358" w:rsidRDefault="003641C8" w:rsidP="004A5358">
            <w:pPr>
              <w:pStyle w:val="ConsPlusNormal0"/>
              <w:jc w:val="center"/>
            </w:pPr>
            <w:r w:rsidRPr="004A5358">
              <w:t>2019</w:t>
            </w:r>
          </w:p>
        </w:tc>
        <w:tc>
          <w:tcPr>
            <w:tcW w:w="737" w:type="dxa"/>
          </w:tcPr>
          <w:p w:rsidR="003641C8" w:rsidRPr="004A5358" w:rsidRDefault="003641C8" w:rsidP="004A5358">
            <w:pPr>
              <w:pStyle w:val="ConsPlusNormal0"/>
              <w:jc w:val="center"/>
            </w:pPr>
            <w:r w:rsidRPr="004A5358">
              <w:t>2020</w:t>
            </w:r>
          </w:p>
        </w:tc>
      </w:tr>
      <w:tr w:rsidR="004A5358" w:rsidRPr="004A5358">
        <w:tc>
          <w:tcPr>
            <w:tcW w:w="680" w:type="dxa"/>
          </w:tcPr>
          <w:p w:rsidR="003641C8" w:rsidRPr="004A5358" w:rsidRDefault="003641C8" w:rsidP="004A5358">
            <w:pPr>
              <w:pStyle w:val="ConsPlusNormal0"/>
            </w:pPr>
            <w:r w:rsidRPr="004A5358">
              <w:t>1</w:t>
            </w:r>
          </w:p>
        </w:tc>
        <w:tc>
          <w:tcPr>
            <w:tcW w:w="8390" w:type="dxa"/>
            <w:gridSpan w:val="7"/>
          </w:tcPr>
          <w:p w:rsidR="003641C8" w:rsidRPr="004A5358" w:rsidRDefault="003641C8" w:rsidP="004A5358">
            <w:pPr>
              <w:pStyle w:val="ConsPlusNormal0"/>
            </w:pPr>
            <w:r w:rsidRPr="004A5358">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4A5358" w:rsidRPr="004A5358">
        <w:tc>
          <w:tcPr>
            <w:tcW w:w="680" w:type="dxa"/>
          </w:tcPr>
          <w:p w:rsidR="003641C8" w:rsidRPr="004A5358" w:rsidRDefault="003641C8" w:rsidP="004A5358">
            <w:pPr>
              <w:pStyle w:val="ConsPlusNormal0"/>
            </w:pPr>
            <w:r w:rsidRPr="004A5358">
              <w:t>1.1</w:t>
            </w:r>
          </w:p>
        </w:tc>
        <w:tc>
          <w:tcPr>
            <w:tcW w:w="8390" w:type="dxa"/>
            <w:gridSpan w:val="7"/>
          </w:tcPr>
          <w:p w:rsidR="003641C8" w:rsidRPr="004A5358" w:rsidRDefault="003641C8" w:rsidP="004A5358">
            <w:pPr>
              <w:pStyle w:val="ConsPlusNormal0"/>
              <w:outlineLvl w:val="3"/>
            </w:pPr>
            <w:r w:rsidRPr="004A5358">
              <w:t>Задача 1: развитие системы механизмов консультационной, имущественной и организационно-технической поддержки СОНКО путем создания и поддержки муниципального ресурсного центра поддержки общественных инициатив</w:t>
            </w:r>
          </w:p>
        </w:tc>
      </w:tr>
      <w:tr w:rsidR="004A5358" w:rsidRPr="004A5358">
        <w:tc>
          <w:tcPr>
            <w:tcW w:w="680" w:type="dxa"/>
          </w:tcPr>
          <w:p w:rsidR="003641C8" w:rsidRPr="004A5358" w:rsidRDefault="003641C8" w:rsidP="004A5358">
            <w:pPr>
              <w:pStyle w:val="ConsPlusNormal0"/>
            </w:pPr>
            <w:r w:rsidRPr="004A5358">
              <w:t>1.1.1</w:t>
            </w:r>
          </w:p>
        </w:tc>
        <w:tc>
          <w:tcPr>
            <w:tcW w:w="3402" w:type="dxa"/>
          </w:tcPr>
          <w:p w:rsidR="003641C8" w:rsidRPr="004A5358" w:rsidRDefault="003641C8" w:rsidP="004A5358">
            <w:pPr>
              <w:pStyle w:val="ConsPlusNormal0"/>
            </w:pPr>
            <w:r w:rsidRPr="004A5358">
              <w:t>Количество созданных и поддержанных муниципальных ресурсных центров поддержки общественных инициатив</w:t>
            </w:r>
          </w:p>
        </w:tc>
        <w:tc>
          <w:tcPr>
            <w:tcW w:w="680" w:type="dxa"/>
          </w:tcPr>
          <w:p w:rsidR="003641C8" w:rsidRPr="004A5358" w:rsidRDefault="003641C8" w:rsidP="004A5358">
            <w:pPr>
              <w:pStyle w:val="ConsPlusNormal0"/>
            </w:pPr>
            <w:r w:rsidRPr="004A5358">
              <w:t>Ед.</w:t>
            </w:r>
          </w:p>
        </w:tc>
        <w:tc>
          <w:tcPr>
            <w:tcW w:w="1474" w:type="dxa"/>
          </w:tcPr>
          <w:p w:rsidR="003641C8" w:rsidRPr="004A5358" w:rsidRDefault="003641C8" w:rsidP="004A5358">
            <w:pPr>
              <w:pStyle w:val="ConsPlusNormal0"/>
            </w:pPr>
            <w:r w:rsidRPr="004A5358">
              <w:t>отчетность</w:t>
            </w:r>
          </w:p>
        </w:tc>
        <w:tc>
          <w:tcPr>
            <w:tcW w:w="680" w:type="dxa"/>
          </w:tcPr>
          <w:p w:rsidR="003641C8" w:rsidRPr="004A5358" w:rsidRDefault="003641C8" w:rsidP="004A5358">
            <w:pPr>
              <w:pStyle w:val="ConsPlusNormal0"/>
              <w:jc w:val="center"/>
            </w:pPr>
            <w:r w:rsidRPr="004A5358">
              <w:t>1</w:t>
            </w:r>
          </w:p>
        </w:tc>
        <w:tc>
          <w:tcPr>
            <w:tcW w:w="680" w:type="dxa"/>
          </w:tcPr>
          <w:p w:rsidR="003641C8" w:rsidRPr="004A5358" w:rsidRDefault="003641C8" w:rsidP="004A5358">
            <w:pPr>
              <w:pStyle w:val="ConsPlusNormal0"/>
              <w:jc w:val="center"/>
            </w:pPr>
            <w:r w:rsidRPr="004A5358">
              <w:t>1</w:t>
            </w:r>
          </w:p>
        </w:tc>
        <w:tc>
          <w:tcPr>
            <w:tcW w:w="737" w:type="dxa"/>
          </w:tcPr>
          <w:p w:rsidR="003641C8" w:rsidRPr="004A5358" w:rsidRDefault="003641C8" w:rsidP="004A5358">
            <w:pPr>
              <w:pStyle w:val="ConsPlusNormal0"/>
              <w:jc w:val="center"/>
            </w:pPr>
            <w:r w:rsidRPr="004A5358">
              <w:t>1</w:t>
            </w:r>
          </w:p>
        </w:tc>
        <w:tc>
          <w:tcPr>
            <w:tcW w:w="737" w:type="dxa"/>
          </w:tcPr>
          <w:p w:rsidR="003641C8" w:rsidRPr="004A5358" w:rsidRDefault="003641C8" w:rsidP="004A5358">
            <w:pPr>
              <w:pStyle w:val="ConsPlusNormal0"/>
              <w:jc w:val="center"/>
            </w:pPr>
            <w:r w:rsidRPr="004A5358">
              <w:t>1</w:t>
            </w:r>
          </w:p>
        </w:tc>
      </w:tr>
      <w:tr w:rsidR="004A5358" w:rsidRPr="004A5358">
        <w:tc>
          <w:tcPr>
            <w:tcW w:w="680" w:type="dxa"/>
          </w:tcPr>
          <w:p w:rsidR="003641C8" w:rsidRPr="004A5358" w:rsidRDefault="003641C8" w:rsidP="004A5358">
            <w:pPr>
              <w:pStyle w:val="ConsPlusNormal0"/>
            </w:pPr>
            <w:r w:rsidRPr="004A5358">
              <w:t>1.2</w:t>
            </w:r>
          </w:p>
        </w:tc>
        <w:tc>
          <w:tcPr>
            <w:tcW w:w="8390" w:type="dxa"/>
            <w:gridSpan w:val="7"/>
          </w:tcPr>
          <w:p w:rsidR="003641C8" w:rsidRPr="004A5358" w:rsidRDefault="003641C8" w:rsidP="004A5358">
            <w:pPr>
              <w:pStyle w:val="ConsPlusNormal0"/>
              <w:outlineLvl w:val="3"/>
            </w:pPr>
            <w:r w:rsidRPr="004A5358">
              <w:t>Задача 2: предоставление СОНКО на конкурсной основе муниципальных грантов в форме субсидий</w:t>
            </w:r>
          </w:p>
        </w:tc>
      </w:tr>
      <w:tr w:rsidR="004A5358" w:rsidRPr="004A5358">
        <w:tc>
          <w:tcPr>
            <w:tcW w:w="680" w:type="dxa"/>
          </w:tcPr>
          <w:p w:rsidR="003641C8" w:rsidRPr="004A5358" w:rsidRDefault="003641C8" w:rsidP="004A5358">
            <w:pPr>
              <w:pStyle w:val="ConsPlusNormal0"/>
            </w:pPr>
            <w:r w:rsidRPr="004A5358">
              <w:t>1.2.1</w:t>
            </w:r>
          </w:p>
        </w:tc>
        <w:tc>
          <w:tcPr>
            <w:tcW w:w="3402" w:type="dxa"/>
          </w:tcPr>
          <w:p w:rsidR="003641C8" w:rsidRPr="004A5358" w:rsidRDefault="003641C8" w:rsidP="004A5358">
            <w:pPr>
              <w:pStyle w:val="ConsPlusNormal0"/>
            </w:pPr>
            <w:r w:rsidRPr="004A5358">
              <w:t>Количество некоммерческих социально ориентированных организаций, получивших муниципальную поддержку (ежегодно)</w:t>
            </w:r>
          </w:p>
        </w:tc>
        <w:tc>
          <w:tcPr>
            <w:tcW w:w="680" w:type="dxa"/>
          </w:tcPr>
          <w:p w:rsidR="003641C8" w:rsidRPr="004A5358" w:rsidRDefault="003641C8" w:rsidP="004A5358">
            <w:pPr>
              <w:pStyle w:val="ConsPlusNormal0"/>
            </w:pPr>
            <w:r w:rsidRPr="004A5358">
              <w:t>Ед.</w:t>
            </w:r>
          </w:p>
        </w:tc>
        <w:tc>
          <w:tcPr>
            <w:tcW w:w="1474" w:type="dxa"/>
          </w:tcPr>
          <w:p w:rsidR="003641C8" w:rsidRPr="004A5358" w:rsidRDefault="003641C8" w:rsidP="004A5358">
            <w:pPr>
              <w:pStyle w:val="ConsPlusNormal0"/>
            </w:pPr>
            <w:r w:rsidRPr="004A5358">
              <w:t>отчетность</w:t>
            </w:r>
          </w:p>
        </w:tc>
        <w:tc>
          <w:tcPr>
            <w:tcW w:w="680" w:type="dxa"/>
          </w:tcPr>
          <w:p w:rsidR="003641C8" w:rsidRPr="004A5358" w:rsidRDefault="003641C8" w:rsidP="004A5358">
            <w:pPr>
              <w:pStyle w:val="ConsPlusNormal0"/>
              <w:jc w:val="center"/>
            </w:pPr>
            <w:r w:rsidRPr="004A5358">
              <w:t>2</w:t>
            </w:r>
          </w:p>
        </w:tc>
        <w:tc>
          <w:tcPr>
            <w:tcW w:w="680" w:type="dxa"/>
          </w:tcPr>
          <w:p w:rsidR="003641C8" w:rsidRPr="004A5358" w:rsidRDefault="003641C8" w:rsidP="004A5358">
            <w:pPr>
              <w:pStyle w:val="ConsPlusNormal0"/>
              <w:jc w:val="center"/>
            </w:pPr>
            <w:r w:rsidRPr="004A5358">
              <w:t>2</w:t>
            </w:r>
          </w:p>
        </w:tc>
        <w:tc>
          <w:tcPr>
            <w:tcW w:w="737" w:type="dxa"/>
          </w:tcPr>
          <w:p w:rsidR="003641C8" w:rsidRPr="004A5358" w:rsidRDefault="003641C8" w:rsidP="004A5358">
            <w:pPr>
              <w:pStyle w:val="ConsPlusNormal0"/>
              <w:jc w:val="center"/>
            </w:pPr>
            <w:r w:rsidRPr="004A5358">
              <w:t>2</w:t>
            </w:r>
          </w:p>
        </w:tc>
        <w:tc>
          <w:tcPr>
            <w:tcW w:w="737" w:type="dxa"/>
          </w:tcPr>
          <w:p w:rsidR="003641C8" w:rsidRPr="004A5358" w:rsidRDefault="003641C8" w:rsidP="004A5358">
            <w:pPr>
              <w:pStyle w:val="ConsPlusNormal0"/>
              <w:jc w:val="center"/>
            </w:pPr>
            <w:r w:rsidRPr="004A5358">
              <w:t>2</w:t>
            </w:r>
          </w:p>
        </w:tc>
      </w:tr>
    </w:tbl>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both"/>
      </w:pPr>
    </w:p>
    <w:p w:rsidR="003641C8" w:rsidRPr="004A5358" w:rsidRDefault="003641C8" w:rsidP="004A5358">
      <w:pPr>
        <w:pStyle w:val="ConsPlusNormal0"/>
        <w:jc w:val="right"/>
        <w:outlineLvl w:val="2"/>
      </w:pPr>
      <w:r w:rsidRPr="004A5358">
        <w:t>Приложение N 2</w:t>
      </w:r>
    </w:p>
    <w:p w:rsidR="003641C8" w:rsidRPr="004A5358" w:rsidRDefault="003641C8" w:rsidP="004A5358">
      <w:pPr>
        <w:pStyle w:val="ConsPlusNormal0"/>
        <w:jc w:val="right"/>
      </w:pPr>
      <w:r w:rsidRPr="004A5358">
        <w:t>к подпрограмме 3</w:t>
      </w:r>
    </w:p>
    <w:p w:rsidR="003641C8" w:rsidRPr="004A5358" w:rsidRDefault="003641C8" w:rsidP="004A5358">
      <w:pPr>
        <w:pStyle w:val="ConsPlusNormal0"/>
        <w:jc w:val="right"/>
      </w:pPr>
      <w:r w:rsidRPr="004A5358">
        <w:t>"Поддержка социально</w:t>
      </w:r>
    </w:p>
    <w:p w:rsidR="003641C8" w:rsidRPr="004A5358" w:rsidRDefault="003641C8" w:rsidP="004A5358">
      <w:pPr>
        <w:pStyle w:val="ConsPlusNormal0"/>
        <w:jc w:val="right"/>
      </w:pPr>
      <w:r w:rsidRPr="004A5358">
        <w:t>ориентированных некоммерческих</w:t>
      </w:r>
    </w:p>
    <w:p w:rsidR="003641C8" w:rsidRPr="004A5358" w:rsidRDefault="003641C8" w:rsidP="004A5358">
      <w:pPr>
        <w:pStyle w:val="ConsPlusNormal0"/>
        <w:jc w:val="right"/>
      </w:pPr>
      <w:r w:rsidRPr="004A5358">
        <w:t>организаций города Канска"</w:t>
      </w:r>
    </w:p>
    <w:p w:rsidR="003641C8" w:rsidRPr="004A5358" w:rsidRDefault="003641C8" w:rsidP="004A5358">
      <w:pPr>
        <w:pStyle w:val="ConsPlusNormal0"/>
        <w:jc w:val="both"/>
      </w:pPr>
    </w:p>
    <w:p w:rsidR="003641C8" w:rsidRPr="004A5358" w:rsidRDefault="003641C8" w:rsidP="004A5358">
      <w:pPr>
        <w:pStyle w:val="ConsPlusNormal0"/>
        <w:jc w:val="center"/>
      </w:pPr>
      <w:bookmarkStart w:id="16" w:name="P1345"/>
      <w:bookmarkEnd w:id="16"/>
      <w:r w:rsidRPr="004A5358">
        <w:t>ПЕРЕЧЕНЬ</w:t>
      </w:r>
    </w:p>
    <w:p w:rsidR="003641C8" w:rsidRPr="004A5358" w:rsidRDefault="003641C8" w:rsidP="004A5358">
      <w:pPr>
        <w:pStyle w:val="ConsPlusNormal0"/>
        <w:jc w:val="center"/>
      </w:pPr>
      <w:r w:rsidRPr="004A5358">
        <w:t>МЕРОПРИЯТИЙ ПОДПРОГРАММЫ</w:t>
      </w:r>
    </w:p>
    <w:p w:rsidR="003641C8" w:rsidRPr="004A5358" w:rsidRDefault="003641C8" w:rsidP="004A5358">
      <w:pPr>
        <w:pStyle w:val="ConsPlusNormal0"/>
        <w:jc w:val="both"/>
      </w:pPr>
    </w:p>
    <w:p w:rsidR="003641C8" w:rsidRPr="004A5358" w:rsidRDefault="003641C8" w:rsidP="004A5358">
      <w:pPr>
        <w:sectPr w:rsidR="003641C8" w:rsidRPr="004A535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04"/>
        <w:gridCol w:w="1774"/>
        <w:gridCol w:w="694"/>
        <w:gridCol w:w="604"/>
        <w:gridCol w:w="1339"/>
        <w:gridCol w:w="484"/>
        <w:gridCol w:w="1144"/>
        <w:gridCol w:w="1144"/>
        <w:gridCol w:w="1144"/>
        <w:gridCol w:w="1414"/>
        <w:gridCol w:w="2074"/>
      </w:tblGrid>
      <w:tr w:rsidR="004A5358" w:rsidRPr="004A5358">
        <w:tc>
          <w:tcPr>
            <w:tcW w:w="604" w:type="dxa"/>
            <w:vMerge w:val="restart"/>
          </w:tcPr>
          <w:p w:rsidR="003641C8" w:rsidRPr="004A5358" w:rsidRDefault="003641C8" w:rsidP="004A5358">
            <w:pPr>
              <w:pStyle w:val="ConsPlusNormal0"/>
              <w:jc w:val="center"/>
            </w:pPr>
            <w:r w:rsidRPr="004A5358">
              <w:lastRenderedPageBreak/>
              <w:t>N п/п</w:t>
            </w:r>
          </w:p>
        </w:tc>
        <w:tc>
          <w:tcPr>
            <w:tcW w:w="2104" w:type="dxa"/>
            <w:vMerge w:val="restart"/>
          </w:tcPr>
          <w:p w:rsidR="003641C8" w:rsidRPr="004A5358" w:rsidRDefault="003641C8" w:rsidP="004A5358">
            <w:pPr>
              <w:pStyle w:val="ConsPlusNormal0"/>
              <w:jc w:val="center"/>
            </w:pPr>
            <w:r w:rsidRPr="004A5358">
              <w:t>Цели, задачи, мероприятия подпрограммы</w:t>
            </w:r>
          </w:p>
        </w:tc>
        <w:tc>
          <w:tcPr>
            <w:tcW w:w="1774" w:type="dxa"/>
            <w:vMerge w:val="restart"/>
          </w:tcPr>
          <w:p w:rsidR="003641C8" w:rsidRPr="004A5358" w:rsidRDefault="003641C8" w:rsidP="004A5358">
            <w:pPr>
              <w:pStyle w:val="ConsPlusNormal0"/>
              <w:jc w:val="center"/>
            </w:pPr>
            <w:r w:rsidRPr="004A5358">
              <w:t>ГРБС</w:t>
            </w:r>
          </w:p>
        </w:tc>
        <w:tc>
          <w:tcPr>
            <w:tcW w:w="3121" w:type="dxa"/>
            <w:gridSpan w:val="4"/>
          </w:tcPr>
          <w:p w:rsidR="003641C8" w:rsidRPr="004A5358" w:rsidRDefault="003641C8" w:rsidP="004A5358">
            <w:pPr>
              <w:pStyle w:val="ConsPlusNormal0"/>
              <w:jc w:val="center"/>
            </w:pPr>
            <w:r w:rsidRPr="004A5358">
              <w:t>Код бюджетной классификации</w:t>
            </w:r>
          </w:p>
        </w:tc>
        <w:tc>
          <w:tcPr>
            <w:tcW w:w="4846" w:type="dxa"/>
            <w:gridSpan w:val="4"/>
          </w:tcPr>
          <w:p w:rsidR="003641C8" w:rsidRPr="004A5358" w:rsidRDefault="003641C8" w:rsidP="004A5358">
            <w:pPr>
              <w:pStyle w:val="ConsPlusNormal0"/>
              <w:jc w:val="center"/>
            </w:pPr>
            <w:r w:rsidRPr="004A5358">
              <w:t>Расходы по годам реализации программы, рублей</w:t>
            </w:r>
          </w:p>
        </w:tc>
        <w:tc>
          <w:tcPr>
            <w:tcW w:w="2074" w:type="dxa"/>
            <w:vMerge w:val="restart"/>
          </w:tcPr>
          <w:p w:rsidR="003641C8" w:rsidRPr="004A5358" w:rsidRDefault="003641C8" w:rsidP="004A5358">
            <w:pPr>
              <w:pStyle w:val="ConsPlusNormal0"/>
              <w:jc w:val="center"/>
            </w:pPr>
            <w:r w:rsidRPr="004A5358">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A5358" w:rsidRPr="004A5358">
        <w:tc>
          <w:tcPr>
            <w:tcW w:w="604" w:type="dxa"/>
            <w:vMerge/>
          </w:tcPr>
          <w:p w:rsidR="003641C8" w:rsidRPr="004A5358" w:rsidRDefault="003641C8" w:rsidP="004A5358"/>
        </w:tc>
        <w:tc>
          <w:tcPr>
            <w:tcW w:w="2104" w:type="dxa"/>
            <w:vMerge/>
          </w:tcPr>
          <w:p w:rsidR="003641C8" w:rsidRPr="004A5358" w:rsidRDefault="003641C8" w:rsidP="004A5358"/>
        </w:tc>
        <w:tc>
          <w:tcPr>
            <w:tcW w:w="1774" w:type="dxa"/>
            <w:vMerge/>
          </w:tcPr>
          <w:p w:rsidR="003641C8" w:rsidRPr="004A5358" w:rsidRDefault="003641C8" w:rsidP="004A5358"/>
        </w:tc>
        <w:tc>
          <w:tcPr>
            <w:tcW w:w="694" w:type="dxa"/>
          </w:tcPr>
          <w:p w:rsidR="003641C8" w:rsidRPr="004A5358" w:rsidRDefault="003641C8" w:rsidP="004A5358">
            <w:pPr>
              <w:pStyle w:val="ConsPlusNormal0"/>
              <w:jc w:val="center"/>
            </w:pPr>
            <w:r w:rsidRPr="004A5358">
              <w:t>ГРБС</w:t>
            </w:r>
          </w:p>
        </w:tc>
        <w:tc>
          <w:tcPr>
            <w:tcW w:w="604" w:type="dxa"/>
          </w:tcPr>
          <w:p w:rsidR="003641C8" w:rsidRPr="004A5358" w:rsidRDefault="003641C8" w:rsidP="004A5358">
            <w:pPr>
              <w:pStyle w:val="ConsPlusNormal0"/>
              <w:jc w:val="center"/>
            </w:pPr>
            <w:proofErr w:type="spellStart"/>
            <w:r w:rsidRPr="004A5358">
              <w:t>Рз</w:t>
            </w:r>
            <w:proofErr w:type="spellEnd"/>
            <w:r w:rsidRPr="004A5358">
              <w:t xml:space="preserve"> </w:t>
            </w:r>
            <w:proofErr w:type="spellStart"/>
            <w:r w:rsidRPr="004A5358">
              <w:t>Пр</w:t>
            </w:r>
            <w:proofErr w:type="spellEnd"/>
          </w:p>
        </w:tc>
        <w:tc>
          <w:tcPr>
            <w:tcW w:w="1339" w:type="dxa"/>
          </w:tcPr>
          <w:p w:rsidR="003641C8" w:rsidRPr="004A5358" w:rsidRDefault="003641C8" w:rsidP="004A5358">
            <w:pPr>
              <w:pStyle w:val="ConsPlusNormal0"/>
              <w:jc w:val="center"/>
            </w:pPr>
            <w:r w:rsidRPr="004A5358">
              <w:t>ЦСР</w:t>
            </w:r>
          </w:p>
        </w:tc>
        <w:tc>
          <w:tcPr>
            <w:tcW w:w="484" w:type="dxa"/>
          </w:tcPr>
          <w:p w:rsidR="003641C8" w:rsidRPr="004A5358" w:rsidRDefault="003641C8" w:rsidP="004A5358">
            <w:pPr>
              <w:pStyle w:val="ConsPlusNormal0"/>
              <w:jc w:val="center"/>
            </w:pPr>
            <w:r w:rsidRPr="004A5358">
              <w:t>ВР</w:t>
            </w:r>
          </w:p>
        </w:tc>
        <w:tc>
          <w:tcPr>
            <w:tcW w:w="1144" w:type="dxa"/>
          </w:tcPr>
          <w:p w:rsidR="003641C8" w:rsidRPr="004A5358" w:rsidRDefault="003641C8" w:rsidP="004A5358">
            <w:pPr>
              <w:pStyle w:val="ConsPlusNormal0"/>
              <w:jc w:val="center"/>
            </w:pPr>
            <w:r w:rsidRPr="004A5358">
              <w:t>2018</w:t>
            </w:r>
          </w:p>
        </w:tc>
        <w:tc>
          <w:tcPr>
            <w:tcW w:w="1144" w:type="dxa"/>
          </w:tcPr>
          <w:p w:rsidR="003641C8" w:rsidRPr="004A5358" w:rsidRDefault="003641C8" w:rsidP="004A5358">
            <w:pPr>
              <w:pStyle w:val="ConsPlusNormal0"/>
              <w:jc w:val="center"/>
            </w:pPr>
            <w:r w:rsidRPr="004A5358">
              <w:t>2019</w:t>
            </w:r>
          </w:p>
        </w:tc>
        <w:tc>
          <w:tcPr>
            <w:tcW w:w="1144" w:type="dxa"/>
          </w:tcPr>
          <w:p w:rsidR="003641C8" w:rsidRPr="004A5358" w:rsidRDefault="003641C8" w:rsidP="004A5358">
            <w:pPr>
              <w:pStyle w:val="ConsPlusNormal0"/>
              <w:jc w:val="center"/>
            </w:pPr>
            <w:r w:rsidRPr="004A5358">
              <w:t>2020</w:t>
            </w:r>
          </w:p>
        </w:tc>
        <w:tc>
          <w:tcPr>
            <w:tcW w:w="1414" w:type="dxa"/>
          </w:tcPr>
          <w:p w:rsidR="003641C8" w:rsidRPr="004A5358" w:rsidRDefault="003641C8" w:rsidP="004A5358">
            <w:pPr>
              <w:pStyle w:val="ConsPlusNormal0"/>
              <w:jc w:val="center"/>
            </w:pPr>
            <w:r w:rsidRPr="004A5358">
              <w:t>итого на очередной финансовый год и плановый период</w:t>
            </w:r>
          </w:p>
        </w:tc>
        <w:tc>
          <w:tcPr>
            <w:tcW w:w="2074" w:type="dxa"/>
            <w:vMerge/>
          </w:tcPr>
          <w:p w:rsidR="003641C8" w:rsidRPr="004A5358" w:rsidRDefault="003641C8" w:rsidP="004A5358"/>
        </w:tc>
      </w:tr>
      <w:tr w:rsidR="004A5358" w:rsidRPr="004A5358">
        <w:tc>
          <w:tcPr>
            <w:tcW w:w="604" w:type="dxa"/>
          </w:tcPr>
          <w:p w:rsidR="003641C8" w:rsidRPr="004A5358" w:rsidRDefault="003641C8" w:rsidP="004A5358">
            <w:pPr>
              <w:pStyle w:val="ConsPlusNormal0"/>
            </w:pPr>
            <w:r w:rsidRPr="004A5358">
              <w:t>1</w:t>
            </w:r>
          </w:p>
        </w:tc>
        <w:tc>
          <w:tcPr>
            <w:tcW w:w="2104" w:type="dxa"/>
          </w:tcPr>
          <w:p w:rsidR="003641C8" w:rsidRPr="004A5358" w:rsidRDefault="003641C8" w:rsidP="004A5358">
            <w:pPr>
              <w:pStyle w:val="ConsPlusNormal0"/>
            </w:pPr>
            <w:r w:rsidRPr="004A5358">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c>
          <w:tcPr>
            <w:tcW w:w="1774" w:type="dxa"/>
          </w:tcPr>
          <w:p w:rsidR="003641C8" w:rsidRPr="004A5358" w:rsidRDefault="003641C8" w:rsidP="004A5358">
            <w:pPr>
              <w:pStyle w:val="ConsPlusNormal0"/>
            </w:pPr>
            <w:r w:rsidRPr="004A5358">
              <w:t>Администрация города Канска</w:t>
            </w:r>
          </w:p>
        </w:tc>
        <w:tc>
          <w:tcPr>
            <w:tcW w:w="694" w:type="dxa"/>
          </w:tcPr>
          <w:p w:rsidR="003641C8" w:rsidRPr="004A5358" w:rsidRDefault="003641C8" w:rsidP="004A5358">
            <w:pPr>
              <w:pStyle w:val="ConsPlusNormal0"/>
              <w:jc w:val="center"/>
            </w:pPr>
            <w:r w:rsidRPr="004A5358">
              <w:t>901</w:t>
            </w:r>
          </w:p>
        </w:tc>
        <w:tc>
          <w:tcPr>
            <w:tcW w:w="604" w:type="dxa"/>
          </w:tcPr>
          <w:p w:rsidR="003641C8" w:rsidRPr="004A5358" w:rsidRDefault="003641C8" w:rsidP="004A5358">
            <w:pPr>
              <w:pStyle w:val="ConsPlusNormal0"/>
              <w:jc w:val="center"/>
            </w:pPr>
            <w:r w:rsidRPr="004A5358">
              <w:t>х</w:t>
            </w:r>
          </w:p>
        </w:tc>
        <w:tc>
          <w:tcPr>
            <w:tcW w:w="1339" w:type="dxa"/>
          </w:tcPr>
          <w:p w:rsidR="003641C8" w:rsidRPr="004A5358" w:rsidRDefault="003641C8" w:rsidP="004A5358">
            <w:pPr>
              <w:pStyle w:val="ConsPlusNormal0"/>
              <w:jc w:val="center"/>
            </w:pPr>
            <w:r w:rsidRPr="004A5358">
              <w:t>х</w:t>
            </w:r>
          </w:p>
        </w:tc>
        <w:tc>
          <w:tcPr>
            <w:tcW w:w="484" w:type="dxa"/>
          </w:tcPr>
          <w:p w:rsidR="003641C8" w:rsidRPr="004A5358" w:rsidRDefault="003641C8" w:rsidP="004A5358">
            <w:pPr>
              <w:pStyle w:val="ConsPlusNormal0"/>
              <w:jc w:val="center"/>
            </w:pPr>
            <w:r w:rsidRPr="004A5358">
              <w:t>х</w:t>
            </w:r>
          </w:p>
        </w:tc>
        <w:tc>
          <w:tcPr>
            <w:tcW w:w="1144" w:type="dxa"/>
          </w:tcPr>
          <w:p w:rsidR="003641C8" w:rsidRPr="004A5358" w:rsidRDefault="003641C8" w:rsidP="004A5358">
            <w:pPr>
              <w:pStyle w:val="ConsPlusNormal0"/>
              <w:jc w:val="center"/>
            </w:pPr>
            <w:r w:rsidRPr="004A5358">
              <w:t>100000,00</w:t>
            </w:r>
          </w:p>
        </w:tc>
        <w:tc>
          <w:tcPr>
            <w:tcW w:w="1144" w:type="dxa"/>
          </w:tcPr>
          <w:p w:rsidR="003641C8" w:rsidRPr="004A5358" w:rsidRDefault="003641C8" w:rsidP="004A5358">
            <w:pPr>
              <w:pStyle w:val="ConsPlusNormal0"/>
              <w:jc w:val="center"/>
            </w:pPr>
            <w:r w:rsidRPr="004A5358">
              <w:t>100000,00</w:t>
            </w:r>
          </w:p>
        </w:tc>
        <w:tc>
          <w:tcPr>
            <w:tcW w:w="1144" w:type="dxa"/>
          </w:tcPr>
          <w:p w:rsidR="003641C8" w:rsidRPr="004A5358" w:rsidRDefault="003641C8" w:rsidP="004A5358">
            <w:pPr>
              <w:pStyle w:val="ConsPlusNormal0"/>
              <w:jc w:val="center"/>
            </w:pPr>
            <w:r w:rsidRPr="004A5358">
              <w:t>100000,00</w:t>
            </w:r>
          </w:p>
        </w:tc>
        <w:tc>
          <w:tcPr>
            <w:tcW w:w="1414" w:type="dxa"/>
          </w:tcPr>
          <w:p w:rsidR="003641C8" w:rsidRPr="004A5358" w:rsidRDefault="003641C8" w:rsidP="004A5358">
            <w:pPr>
              <w:pStyle w:val="ConsPlusNormal0"/>
              <w:jc w:val="center"/>
            </w:pPr>
            <w:r w:rsidRPr="004A5358">
              <w:t>300000,00</w:t>
            </w:r>
          </w:p>
        </w:tc>
        <w:tc>
          <w:tcPr>
            <w:tcW w:w="2074" w:type="dxa"/>
          </w:tcPr>
          <w:p w:rsidR="003641C8" w:rsidRPr="004A5358" w:rsidRDefault="003641C8" w:rsidP="004A5358">
            <w:pPr>
              <w:pStyle w:val="ConsPlusNormal0"/>
            </w:pPr>
          </w:p>
        </w:tc>
      </w:tr>
      <w:tr w:rsidR="004A5358" w:rsidRPr="004A5358">
        <w:tc>
          <w:tcPr>
            <w:tcW w:w="604" w:type="dxa"/>
          </w:tcPr>
          <w:p w:rsidR="003641C8" w:rsidRPr="004A5358" w:rsidRDefault="003641C8" w:rsidP="004A5358">
            <w:pPr>
              <w:pStyle w:val="ConsPlusNormal0"/>
            </w:pPr>
            <w:r w:rsidRPr="004A5358">
              <w:t>1.1</w:t>
            </w:r>
          </w:p>
        </w:tc>
        <w:tc>
          <w:tcPr>
            <w:tcW w:w="2104" w:type="dxa"/>
          </w:tcPr>
          <w:p w:rsidR="003641C8" w:rsidRPr="004A5358" w:rsidRDefault="003641C8" w:rsidP="004A5358">
            <w:pPr>
              <w:pStyle w:val="ConsPlusNormal0"/>
              <w:outlineLvl w:val="3"/>
            </w:pPr>
            <w:r w:rsidRPr="004A5358">
              <w:t xml:space="preserve">Задача 1: развитие системы механизмов консультационной, имущественной и организационно-технической поддержки СОНКО путем создания и поддержки </w:t>
            </w:r>
            <w:r w:rsidRPr="004A5358">
              <w:lastRenderedPageBreak/>
              <w:t>муниципального ресурсного центра поддержки общественных инициатив</w:t>
            </w:r>
          </w:p>
        </w:tc>
        <w:tc>
          <w:tcPr>
            <w:tcW w:w="1774" w:type="dxa"/>
          </w:tcPr>
          <w:p w:rsidR="003641C8" w:rsidRPr="004A5358" w:rsidRDefault="003641C8" w:rsidP="004A5358">
            <w:pPr>
              <w:pStyle w:val="ConsPlusNormal0"/>
            </w:pPr>
            <w:r w:rsidRPr="004A5358">
              <w:lastRenderedPageBreak/>
              <w:t>Администрация города Канска</w:t>
            </w:r>
          </w:p>
        </w:tc>
        <w:tc>
          <w:tcPr>
            <w:tcW w:w="694" w:type="dxa"/>
          </w:tcPr>
          <w:p w:rsidR="003641C8" w:rsidRPr="004A5358" w:rsidRDefault="003641C8" w:rsidP="004A5358">
            <w:pPr>
              <w:pStyle w:val="ConsPlusNormal0"/>
              <w:jc w:val="center"/>
            </w:pPr>
            <w:r w:rsidRPr="004A5358">
              <w:t>901</w:t>
            </w:r>
          </w:p>
        </w:tc>
        <w:tc>
          <w:tcPr>
            <w:tcW w:w="604" w:type="dxa"/>
          </w:tcPr>
          <w:p w:rsidR="003641C8" w:rsidRPr="004A5358" w:rsidRDefault="003641C8" w:rsidP="004A5358">
            <w:pPr>
              <w:pStyle w:val="ConsPlusNormal0"/>
              <w:jc w:val="center"/>
            </w:pPr>
            <w:r w:rsidRPr="004A5358">
              <w:t>х</w:t>
            </w:r>
          </w:p>
        </w:tc>
        <w:tc>
          <w:tcPr>
            <w:tcW w:w="1339" w:type="dxa"/>
          </w:tcPr>
          <w:p w:rsidR="003641C8" w:rsidRPr="004A5358" w:rsidRDefault="003641C8" w:rsidP="004A5358">
            <w:pPr>
              <w:pStyle w:val="ConsPlusNormal0"/>
              <w:jc w:val="center"/>
            </w:pPr>
            <w:r w:rsidRPr="004A5358">
              <w:t>х</w:t>
            </w:r>
          </w:p>
        </w:tc>
        <w:tc>
          <w:tcPr>
            <w:tcW w:w="484" w:type="dxa"/>
          </w:tcPr>
          <w:p w:rsidR="003641C8" w:rsidRPr="004A5358" w:rsidRDefault="003641C8" w:rsidP="004A5358">
            <w:pPr>
              <w:pStyle w:val="ConsPlusNormal0"/>
              <w:jc w:val="center"/>
            </w:pPr>
            <w:r w:rsidRPr="004A5358">
              <w:t>х</w:t>
            </w:r>
          </w:p>
        </w:tc>
        <w:tc>
          <w:tcPr>
            <w:tcW w:w="1144" w:type="dxa"/>
          </w:tcPr>
          <w:p w:rsidR="003641C8" w:rsidRPr="004A5358" w:rsidRDefault="003641C8" w:rsidP="004A5358">
            <w:pPr>
              <w:pStyle w:val="ConsPlusNormal0"/>
              <w:jc w:val="center"/>
            </w:pPr>
            <w:r w:rsidRPr="004A5358">
              <w:t>63000,00</w:t>
            </w:r>
          </w:p>
        </w:tc>
        <w:tc>
          <w:tcPr>
            <w:tcW w:w="1144" w:type="dxa"/>
          </w:tcPr>
          <w:p w:rsidR="003641C8" w:rsidRPr="004A5358" w:rsidRDefault="003641C8" w:rsidP="004A5358">
            <w:pPr>
              <w:pStyle w:val="ConsPlusNormal0"/>
              <w:jc w:val="center"/>
            </w:pPr>
            <w:r w:rsidRPr="004A5358">
              <w:t>63000,00</w:t>
            </w:r>
          </w:p>
        </w:tc>
        <w:tc>
          <w:tcPr>
            <w:tcW w:w="1144" w:type="dxa"/>
          </w:tcPr>
          <w:p w:rsidR="003641C8" w:rsidRPr="004A5358" w:rsidRDefault="003641C8" w:rsidP="004A5358">
            <w:pPr>
              <w:pStyle w:val="ConsPlusNormal0"/>
              <w:jc w:val="center"/>
            </w:pPr>
            <w:r w:rsidRPr="004A5358">
              <w:t>63000,00</w:t>
            </w:r>
          </w:p>
        </w:tc>
        <w:tc>
          <w:tcPr>
            <w:tcW w:w="1414" w:type="dxa"/>
          </w:tcPr>
          <w:p w:rsidR="003641C8" w:rsidRPr="004A5358" w:rsidRDefault="003641C8" w:rsidP="004A5358">
            <w:pPr>
              <w:pStyle w:val="ConsPlusNormal0"/>
              <w:jc w:val="center"/>
            </w:pPr>
            <w:r w:rsidRPr="004A5358">
              <w:t>189000,00</w:t>
            </w:r>
          </w:p>
        </w:tc>
        <w:tc>
          <w:tcPr>
            <w:tcW w:w="2074" w:type="dxa"/>
          </w:tcPr>
          <w:p w:rsidR="003641C8" w:rsidRPr="004A5358" w:rsidRDefault="003641C8" w:rsidP="004A5358">
            <w:pPr>
              <w:pStyle w:val="ConsPlusNormal0"/>
            </w:pPr>
          </w:p>
        </w:tc>
      </w:tr>
      <w:tr w:rsidR="004A5358" w:rsidRPr="004A5358">
        <w:tc>
          <w:tcPr>
            <w:tcW w:w="604" w:type="dxa"/>
          </w:tcPr>
          <w:p w:rsidR="003641C8" w:rsidRPr="004A5358" w:rsidRDefault="003641C8" w:rsidP="004A5358">
            <w:pPr>
              <w:pStyle w:val="ConsPlusNormal0"/>
            </w:pPr>
            <w:r w:rsidRPr="004A5358">
              <w:lastRenderedPageBreak/>
              <w:t>1.1.1</w:t>
            </w:r>
          </w:p>
        </w:tc>
        <w:tc>
          <w:tcPr>
            <w:tcW w:w="2104" w:type="dxa"/>
          </w:tcPr>
          <w:p w:rsidR="003641C8" w:rsidRPr="004A5358" w:rsidRDefault="003641C8" w:rsidP="004A5358">
            <w:pPr>
              <w:pStyle w:val="ConsPlusNormal0"/>
            </w:pPr>
            <w:r w:rsidRPr="004A5358">
              <w:t>Мероприятие 1.1: финансирование создания и обеспечение деятельности муниципальных ресурсных центров поддержки общественных инициатив</w:t>
            </w:r>
          </w:p>
        </w:tc>
        <w:tc>
          <w:tcPr>
            <w:tcW w:w="1774" w:type="dxa"/>
          </w:tcPr>
          <w:p w:rsidR="003641C8" w:rsidRPr="004A5358" w:rsidRDefault="003641C8" w:rsidP="004A5358">
            <w:pPr>
              <w:pStyle w:val="ConsPlusNormal0"/>
            </w:pPr>
            <w:r w:rsidRPr="004A5358">
              <w:t>Администрация города Канска</w:t>
            </w:r>
          </w:p>
        </w:tc>
        <w:tc>
          <w:tcPr>
            <w:tcW w:w="694" w:type="dxa"/>
          </w:tcPr>
          <w:p w:rsidR="003641C8" w:rsidRPr="004A5358" w:rsidRDefault="003641C8" w:rsidP="004A5358">
            <w:pPr>
              <w:pStyle w:val="ConsPlusNormal0"/>
              <w:jc w:val="center"/>
            </w:pPr>
            <w:r w:rsidRPr="004A5358">
              <w:t>901</w:t>
            </w:r>
          </w:p>
        </w:tc>
        <w:tc>
          <w:tcPr>
            <w:tcW w:w="604" w:type="dxa"/>
          </w:tcPr>
          <w:p w:rsidR="003641C8" w:rsidRPr="004A5358" w:rsidRDefault="003641C8" w:rsidP="004A5358">
            <w:pPr>
              <w:pStyle w:val="ConsPlusNormal0"/>
              <w:jc w:val="center"/>
            </w:pPr>
            <w:r w:rsidRPr="004A5358">
              <w:t>0113</w:t>
            </w:r>
          </w:p>
        </w:tc>
        <w:tc>
          <w:tcPr>
            <w:tcW w:w="1339" w:type="dxa"/>
          </w:tcPr>
          <w:p w:rsidR="003641C8" w:rsidRPr="004A5358" w:rsidRDefault="003641C8" w:rsidP="004A5358">
            <w:pPr>
              <w:pStyle w:val="ConsPlusNormal0"/>
              <w:jc w:val="center"/>
            </w:pPr>
            <w:r w:rsidRPr="004A5358">
              <w:t>07300S6400</w:t>
            </w:r>
          </w:p>
        </w:tc>
        <w:tc>
          <w:tcPr>
            <w:tcW w:w="484" w:type="dxa"/>
          </w:tcPr>
          <w:p w:rsidR="003641C8" w:rsidRPr="004A5358" w:rsidRDefault="003641C8" w:rsidP="004A5358">
            <w:pPr>
              <w:pStyle w:val="ConsPlusNormal0"/>
              <w:jc w:val="center"/>
            </w:pPr>
            <w:r w:rsidRPr="004A5358">
              <w:t>244</w:t>
            </w:r>
          </w:p>
        </w:tc>
        <w:tc>
          <w:tcPr>
            <w:tcW w:w="1144" w:type="dxa"/>
          </w:tcPr>
          <w:p w:rsidR="003641C8" w:rsidRPr="004A5358" w:rsidRDefault="003641C8" w:rsidP="004A5358">
            <w:pPr>
              <w:pStyle w:val="ConsPlusNormal0"/>
              <w:jc w:val="center"/>
            </w:pPr>
            <w:r w:rsidRPr="004A5358">
              <w:t>63000,00</w:t>
            </w:r>
          </w:p>
        </w:tc>
        <w:tc>
          <w:tcPr>
            <w:tcW w:w="1144" w:type="dxa"/>
          </w:tcPr>
          <w:p w:rsidR="003641C8" w:rsidRPr="004A5358" w:rsidRDefault="003641C8" w:rsidP="004A5358">
            <w:pPr>
              <w:pStyle w:val="ConsPlusNormal0"/>
              <w:jc w:val="center"/>
            </w:pPr>
            <w:r w:rsidRPr="004A5358">
              <w:t>63000,00</w:t>
            </w:r>
          </w:p>
        </w:tc>
        <w:tc>
          <w:tcPr>
            <w:tcW w:w="1144" w:type="dxa"/>
          </w:tcPr>
          <w:p w:rsidR="003641C8" w:rsidRPr="004A5358" w:rsidRDefault="003641C8" w:rsidP="004A5358">
            <w:pPr>
              <w:pStyle w:val="ConsPlusNormal0"/>
              <w:jc w:val="center"/>
            </w:pPr>
            <w:r w:rsidRPr="004A5358">
              <w:t>63000,00</w:t>
            </w:r>
          </w:p>
        </w:tc>
        <w:tc>
          <w:tcPr>
            <w:tcW w:w="1414" w:type="dxa"/>
          </w:tcPr>
          <w:p w:rsidR="003641C8" w:rsidRPr="004A5358" w:rsidRDefault="003641C8" w:rsidP="004A5358">
            <w:pPr>
              <w:pStyle w:val="ConsPlusNormal0"/>
              <w:jc w:val="center"/>
            </w:pPr>
            <w:r w:rsidRPr="004A5358">
              <w:t>189244,00</w:t>
            </w:r>
          </w:p>
        </w:tc>
        <w:tc>
          <w:tcPr>
            <w:tcW w:w="2074" w:type="dxa"/>
          </w:tcPr>
          <w:p w:rsidR="003641C8" w:rsidRPr="004A5358" w:rsidRDefault="003641C8" w:rsidP="004A5358">
            <w:pPr>
              <w:pStyle w:val="ConsPlusNormal0"/>
            </w:pPr>
            <w:r w:rsidRPr="004A5358">
              <w:t>Количество созданных и поддержанных муниципальных ресурсных центров поддержки общественных инициатив - 1 центр</w:t>
            </w:r>
          </w:p>
        </w:tc>
      </w:tr>
      <w:tr w:rsidR="004A5358" w:rsidRPr="004A5358">
        <w:tc>
          <w:tcPr>
            <w:tcW w:w="604" w:type="dxa"/>
          </w:tcPr>
          <w:p w:rsidR="003641C8" w:rsidRPr="004A5358" w:rsidRDefault="003641C8" w:rsidP="004A5358">
            <w:pPr>
              <w:pStyle w:val="ConsPlusNormal0"/>
            </w:pPr>
            <w:r w:rsidRPr="004A5358">
              <w:t>1.2</w:t>
            </w:r>
          </w:p>
        </w:tc>
        <w:tc>
          <w:tcPr>
            <w:tcW w:w="2104" w:type="dxa"/>
          </w:tcPr>
          <w:p w:rsidR="003641C8" w:rsidRPr="004A5358" w:rsidRDefault="003641C8" w:rsidP="004A5358">
            <w:pPr>
              <w:pStyle w:val="ConsPlusNormal0"/>
              <w:outlineLvl w:val="3"/>
            </w:pPr>
            <w:r w:rsidRPr="004A5358">
              <w:t>Задача 2: предоставление СОНКО на конкурсной основе муниципальных грантов в форме субсидий</w:t>
            </w:r>
          </w:p>
        </w:tc>
        <w:tc>
          <w:tcPr>
            <w:tcW w:w="1774" w:type="dxa"/>
          </w:tcPr>
          <w:p w:rsidR="003641C8" w:rsidRPr="004A5358" w:rsidRDefault="003641C8" w:rsidP="004A5358">
            <w:pPr>
              <w:pStyle w:val="ConsPlusNormal0"/>
            </w:pPr>
            <w:r w:rsidRPr="004A5358">
              <w:t>Администрация города Канска</w:t>
            </w:r>
          </w:p>
        </w:tc>
        <w:tc>
          <w:tcPr>
            <w:tcW w:w="694" w:type="dxa"/>
          </w:tcPr>
          <w:p w:rsidR="003641C8" w:rsidRPr="004A5358" w:rsidRDefault="003641C8" w:rsidP="004A5358">
            <w:pPr>
              <w:pStyle w:val="ConsPlusNormal0"/>
              <w:jc w:val="center"/>
            </w:pPr>
            <w:r w:rsidRPr="004A5358">
              <w:t>901</w:t>
            </w:r>
          </w:p>
        </w:tc>
        <w:tc>
          <w:tcPr>
            <w:tcW w:w="604" w:type="dxa"/>
          </w:tcPr>
          <w:p w:rsidR="003641C8" w:rsidRPr="004A5358" w:rsidRDefault="003641C8" w:rsidP="004A5358">
            <w:pPr>
              <w:pStyle w:val="ConsPlusNormal0"/>
              <w:jc w:val="center"/>
            </w:pPr>
            <w:r w:rsidRPr="004A5358">
              <w:t>х</w:t>
            </w:r>
          </w:p>
        </w:tc>
        <w:tc>
          <w:tcPr>
            <w:tcW w:w="1339" w:type="dxa"/>
          </w:tcPr>
          <w:p w:rsidR="003641C8" w:rsidRPr="004A5358" w:rsidRDefault="003641C8" w:rsidP="004A5358">
            <w:pPr>
              <w:pStyle w:val="ConsPlusNormal0"/>
              <w:jc w:val="center"/>
            </w:pPr>
            <w:r w:rsidRPr="004A5358">
              <w:t>х</w:t>
            </w:r>
          </w:p>
        </w:tc>
        <w:tc>
          <w:tcPr>
            <w:tcW w:w="484" w:type="dxa"/>
          </w:tcPr>
          <w:p w:rsidR="003641C8" w:rsidRPr="004A5358" w:rsidRDefault="003641C8" w:rsidP="004A5358">
            <w:pPr>
              <w:pStyle w:val="ConsPlusNormal0"/>
              <w:jc w:val="center"/>
            </w:pPr>
            <w:r w:rsidRPr="004A5358">
              <w:t>х</w:t>
            </w:r>
          </w:p>
        </w:tc>
        <w:tc>
          <w:tcPr>
            <w:tcW w:w="1144" w:type="dxa"/>
          </w:tcPr>
          <w:p w:rsidR="003641C8" w:rsidRPr="004A5358" w:rsidRDefault="003641C8" w:rsidP="004A5358">
            <w:pPr>
              <w:pStyle w:val="ConsPlusNormal0"/>
              <w:jc w:val="center"/>
            </w:pPr>
            <w:r w:rsidRPr="004A5358">
              <w:t>37000,00</w:t>
            </w:r>
          </w:p>
        </w:tc>
        <w:tc>
          <w:tcPr>
            <w:tcW w:w="1144" w:type="dxa"/>
          </w:tcPr>
          <w:p w:rsidR="003641C8" w:rsidRPr="004A5358" w:rsidRDefault="003641C8" w:rsidP="004A5358">
            <w:pPr>
              <w:pStyle w:val="ConsPlusNormal0"/>
              <w:jc w:val="center"/>
            </w:pPr>
            <w:r w:rsidRPr="004A5358">
              <w:t>37000,00</w:t>
            </w:r>
          </w:p>
        </w:tc>
        <w:tc>
          <w:tcPr>
            <w:tcW w:w="1144" w:type="dxa"/>
          </w:tcPr>
          <w:p w:rsidR="003641C8" w:rsidRPr="004A5358" w:rsidRDefault="003641C8" w:rsidP="004A5358">
            <w:pPr>
              <w:pStyle w:val="ConsPlusNormal0"/>
              <w:jc w:val="center"/>
            </w:pPr>
            <w:r w:rsidRPr="004A5358">
              <w:t>37000,00</w:t>
            </w:r>
          </w:p>
        </w:tc>
        <w:tc>
          <w:tcPr>
            <w:tcW w:w="1414" w:type="dxa"/>
          </w:tcPr>
          <w:p w:rsidR="003641C8" w:rsidRPr="004A5358" w:rsidRDefault="003641C8" w:rsidP="004A5358">
            <w:pPr>
              <w:pStyle w:val="ConsPlusNormal0"/>
              <w:jc w:val="center"/>
            </w:pPr>
            <w:r w:rsidRPr="004A5358">
              <w:t>111000,00</w:t>
            </w:r>
          </w:p>
        </w:tc>
        <w:tc>
          <w:tcPr>
            <w:tcW w:w="2074" w:type="dxa"/>
          </w:tcPr>
          <w:p w:rsidR="003641C8" w:rsidRPr="004A5358" w:rsidRDefault="003641C8" w:rsidP="004A5358">
            <w:pPr>
              <w:pStyle w:val="ConsPlusNormal0"/>
            </w:pPr>
          </w:p>
        </w:tc>
      </w:tr>
      <w:tr w:rsidR="004A5358" w:rsidRPr="004A5358">
        <w:tc>
          <w:tcPr>
            <w:tcW w:w="604" w:type="dxa"/>
          </w:tcPr>
          <w:p w:rsidR="003641C8" w:rsidRPr="004A5358" w:rsidRDefault="003641C8" w:rsidP="004A5358">
            <w:pPr>
              <w:pStyle w:val="ConsPlusNormal0"/>
            </w:pPr>
            <w:r w:rsidRPr="004A5358">
              <w:t>1.2.1</w:t>
            </w:r>
          </w:p>
        </w:tc>
        <w:tc>
          <w:tcPr>
            <w:tcW w:w="2104" w:type="dxa"/>
          </w:tcPr>
          <w:p w:rsidR="003641C8" w:rsidRPr="004A5358" w:rsidRDefault="003641C8" w:rsidP="004A5358">
            <w:pPr>
              <w:pStyle w:val="ConsPlusNormal0"/>
            </w:pPr>
            <w:r w:rsidRPr="004A5358">
              <w:t xml:space="preserve">Мероприятие 2.1: реализация муниципальных программ поддержки социально ориентированных некоммерческих организаций на </w:t>
            </w:r>
            <w:r w:rsidRPr="004A5358">
              <w:lastRenderedPageBreak/>
              <w:t>конкурсной основе</w:t>
            </w:r>
          </w:p>
        </w:tc>
        <w:tc>
          <w:tcPr>
            <w:tcW w:w="1774" w:type="dxa"/>
          </w:tcPr>
          <w:p w:rsidR="003641C8" w:rsidRPr="004A5358" w:rsidRDefault="003641C8" w:rsidP="004A5358">
            <w:pPr>
              <w:pStyle w:val="ConsPlusNormal0"/>
            </w:pPr>
            <w:r w:rsidRPr="004A5358">
              <w:lastRenderedPageBreak/>
              <w:t>Администрация города Канска</w:t>
            </w:r>
          </w:p>
        </w:tc>
        <w:tc>
          <w:tcPr>
            <w:tcW w:w="694" w:type="dxa"/>
          </w:tcPr>
          <w:p w:rsidR="003641C8" w:rsidRPr="004A5358" w:rsidRDefault="003641C8" w:rsidP="004A5358">
            <w:pPr>
              <w:pStyle w:val="ConsPlusNormal0"/>
              <w:jc w:val="center"/>
            </w:pPr>
            <w:r w:rsidRPr="004A5358">
              <w:t>901</w:t>
            </w:r>
          </w:p>
        </w:tc>
        <w:tc>
          <w:tcPr>
            <w:tcW w:w="604" w:type="dxa"/>
          </w:tcPr>
          <w:p w:rsidR="003641C8" w:rsidRPr="004A5358" w:rsidRDefault="003641C8" w:rsidP="004A5358">
            <w:pPr>
              <w:pStyle w:val="ConsPlusNormal0"/>
              <w:jc w:val="center"/>
            </w:pPr>
            <w:r w:rsidRPr="004A5358">
              <w:t>0113</w:t>
            </w:r>
          </w:p>
        </w:tc>
        <w:tc>
          <w:tcPr>
            <w:tcW w:w="1339" w:type="dxa"/>
          </w:tcPr>
          <w:p w:rsidR="003641C8" w:rsidRPr="004A5358" w:rsidRDefault="003641C8" w:rsidP="004A5358">
            <w:pPr>
              <w:pStyle w:val="ConsPlusNormal0"/>
              <w:jc w:val="center"/>
            </w:pPr>
            <w:r w:rsidRPr="004A5358">
              <w:t>07300S5790</w:t>
            </w:r>
          </w:p>
        </w:tc>
        <w:tc>
          <w:tcPr>
            <w:tcW w:w="484" w:type="dxa"/>
          </w:tcPr>
          <w:p w:rsidR="003641C8" w:rsidRPr="004A5358" w:rsidRDefault="003641C8" w:rsidP="004A5358">
            <w:pPr>
              <w:pStyle w:val="ConsPlusNormal0"/>
              <w:jc w:val="center"/>
            </w:pPr>
            <w:r w:rsidRPr="004A5358">
              <w:t>630</w:t>
            </w:r>
          </w:p>
        </w:tc>
        <w:tc>
          <w:tcPr>
            <w:tcW w:w="1144" w:type="dxa"/>
          </w:tcPr>
          <w:p w:rsidR="003641C8" w:rsidRPr="004A5358" w:rsidRDefault="003641C8" w:rsidP="004A5358">
            <w:pPr>
              <w:pStyle w:val="ConsPlusNormal0"/>
              <w:jc w:val="center"/>
            </w:pPr>
            <w:r w:rsidRPr="004A5358">
              <w:t>37000,00</w:t>
            </w:r>
          </w:p>
        </w:tc>
        <w:tc>
          <w:tcPr>
            <w:tcW w:w="1144" w:type="dxa"/>
          </w:tcPr>
          <w:p w:rsidR="003641C8" w:rsidRPr="004A5358" w:rsidRDefault="003641C8" w:rsidP="004A5358">
            <w:pPr>
              <w:pStyle w:val="ConsPlusNormal0"/>
              <w:jc w:val="center"/>
            </w:pPr>
            <w:r w:rsidRPr="004A5358">
              <w:t>37000,00</w:t>
            </w:r>
          </w:p>
        </w:tc>
        <w:tc>
          <w:tcPr>
            <w:tcW w:w="1144" w:type="dxa"/>
          </w:tcPr>
          <w:p w:rsidR="003641C8" w:rsidRPr="004A5358" w:rsidRDefault="003641C8" w:rsidP="004A5358">
            <w:pPr>
              <w:pStyle w:val="ConsPlusNormal0"/>
              <w:jc w:val="center"/>
            </w:pPr>
            <w:r w:rsidRPr="004A5358">
              <w:t>37000,00</w:t>
            </w:r>
          </w:p>
        </w:tc>
        <w:tc>
          <w:tcPr>
            <w:tcW w:w="1414" w:type="dxa"/>
          </w:tcPr>
          <w:p w:rsidR="003641C8" w:rsidRPr="004A5358" w:rsidRDefault="003641C8" w:rsidP="004A5358">
            <w:pPr>
              <w:pStyle w:val="ConsPlusNormal0"/>
              <w:jc w:val="center"/>
            </w:pPr>
            <w:r w:rsidRPr="004A5358">
              <w:t>111000,00</w:t>
            </w:r>
          </w:p>
        </w:tc>
        <w:tc>
          <w:tcPr>
            <w:tcW w:w="2074" w:type="dxa"/>
          </w:tcPr>
          <w:p w:rsidR="003641C8" w:rsidRPr="004A5358" w:rsidRDefault="003641C8" w:rsidP="004A5358">
            <w:pPr>
              <w:pStyle w:val="ConsPlusNormal0"/>
            </w:pPr>
            <w:r w:rsidRPr="004A5358">
              <w:t>Количество социально ориентированных некоммерческих организаций, получивших муниципальную поддержку, - 2 проекта ежегодно</w:t>
            </w:r>
          </w:p>
        </w:tc>
      </w:tr>
      <w:tr w:rsidR="004A5358" w:rsidRPr="004A5358">
        <w:tc>
          <w:tcPr>
            <w:tcW w:w="604" w:type="dxa"/>
          </w:tcPr>
          <w:p w:rsidR="003641C8" w:rsidRPr="004A5358" w:rsidRDefault="003641C8" w:rsidP="004A5358">
            <w:pPr>
              <w:pStyle w:val="ConsPlusNormal0"/>
            </w:pPr>
          </w:p>
        </w:tc>
        <w:tc>
          <w:tcPr>
            <w:tcW w:w="2104" w:type="dxa"/>
          </w:tcPr>
          <w:p w:rsidR="003641C8" w:rsidRPr="004A5358" w:rsidRDefault="003641C8" w:rsidP="004A5358">
            <w:pPr>
              <w:pStyle w:val="ConsPlusNormal0"/>
            </w:pPr>
            <w:r w:rsidRPr="004A5358">
              <w:t>Итого по подпрограмме:</w:t>
            </w:r>
          </w:p>
        </w:tc>
        <w:tc>
          <w:tcPr>
            <w:tcW w:w="1774" w:type="dxa"/>
          </w:tcPr>
          <w:p w:rsidR="003641C8" w:rsidRPr="004A5358" w:rsidRDefault="003641C8" w:rsidP="004A5358">
            <w:pPr>
              <w:pStyle w:val="ConsPlusNormal0"/>
            </w:pPr>
          </w:p>
        </w:tc>
        <w:tc>
          <w:tcPr>
            <w:tcW w:w="694" w:type="dxa"/>
          </w:tcPr>
          <w:p w:rsidR="003641C8" w:rsidRPr="004A5358" w:rsidRDefault="003641C8" w:rsidP="004A5358">
            <w:pPr>
              <w:pStyle w:val="ConsPlusNormal0"/>
            </w:pPr>
          </w:p>
        </w:tc>
        <w:tc>
          <w:tcPr>
            <w:tcW w:w="604" w:type="dxa"/>
          </w:tcPr>
          <w:p w:rsidR="003641C8" w:rsidRPr="004A5358" w:rsidRDefault="003641C8" w:rsidP="004A5358">
            <w:pPr>
              <w:pStyle w:val="ConsPlusNormal0"/>
            </w:pPr>
          </w:p>
        </w:tc>
        <w:tc>
          <w:tcPr>
            <w:tcW w:w="1339" w:type="dxa"/>
          </w:tcPr>
          <w:p w:rsidR="003641C8" w:rsidRPr="004A5358" w:rsidRDefault="003641C8" w:rsidP="004A5358">
            <w:pPr>
              <w:pStyle w:val="ConsPlusNormal0"/>
            </w:pPr>
          </w:p>
        </w:tc>
        <w:tc>
          <w:tcPr>
            <w:tcW w:w="484" w:type="dxa"/>
          </w:tcPr>
          <w:p w:rsidR="003641C8" w:rsidRPr="004A5358" w:rsidRDefault="003641C8" w:rsidP="004A5358">
            <w:pPr>
              <w:pStyle w:val="ConsPlusNormal0"/>
            </w:pPr>
          </w:p>
        </w:tc>
        <w:tc>
          <w:tcPr>
            <w:tcW w:w="1144" w:type="dxa"/>
          </w:tcPr>
          <w:p w:rsidR="003641C8" w:rsidRPr="004A5358" w:rsidRDefault="003641C8" w:rsidP="004A5358">
            <w:pPr>
              <w:pStyle w:val="ConsPlusNormal0"/>
              <w:jc w:val="center"/>
            </w:pPr>
            <w:r w:rsidRPr="004A5358">
              <w:t>100000,00</w:t>
            </w:r>
          </w:p>
        </w:tc>
        <w:tc>
          <w:tcPr>
            <w:tcW w:w="1144" w:type="dxa"/>
          </w:tcPr>
          <w:p w:rsidR="003641C8" w:rsidRPr="004A5358" w:rsidRDefault="003641C8" w:rsidP="004A5358">
            <w:pPr>
              <w:pStyle w:val="ConsPlusNormal0"/>
              <w:jc w:val="center"/>
            </w:pPr>
            <w:r w:rsidRPr="004A5358">
              <w:t>100000,00</w:t>
            </w:r>
          </w:p>
        </w:tc>
        <w:tc>
          <w:tcPr>
            <w:tcW w:w="1144" w:type="dxa"/>
          </w:tcPr>
          <w:p w:rsidR="003641C8" w:rsidRPr="004A5358" w:rsidRDefault="003641C8" w:rsidP="004A5358">
            <w:pPr>
              <w:pStyle w:val="ConsPlusNormal0"/>
              <w:jc w:val="center"/>
            </w:pPr>
            <w:r w:rsidRPr="004A5358">
              <w:t>100000,00</w:t>
            </w:r>
          </w:p>
        </w:tc>
        <w:tc>
          <w:tcPr>
            <w:tcW w:w="1414" w:type="dxa"/>
          </w:tcPr>
          <w:p w:rsidR="003641C8" w:rsidRPr="004A5358" w:rsidRDefault="003641C8" w:rsidP="004A5358">
            <w:pPr>
              <w:pStyle w:val="ConsPlusNormal0"/>
              <w:jc w:val="center"/>
            </w:pPr>
            <w:r w:rsidRPr="004A5358">
              <w:t>300000,00</w:t>
            </w:r>
          </w:p>
        </w:tc>
        <w:tc>
          <w:tcPr>
            <w:tcW w:w="2074" w:type="dxa"/>
          </w:tcPr>
          <w:p w:rsidR="003641C8" w:rsidRPr="004A5358" w:rsidRDefault="003641C8" w:rsidP="004A5358">
            <w:pPr>
              <w:pStyle w:val="ConsPlusNormal0"/>
            </w:pPr>
          </w:p>
        </w:tc>
      </w:tr>
    </w:tbl>
    <w:p w:rsidR="003641C8" w:rsidRPr="004A5358" w:rsidRDefault="003641C8" w:rsidP="004A5358">
      <w:pPr>
        <w:pStyle w:val="ConsPlusNormal0"/>
        <w:jc w:val="both"/>
      </w:pPr>
    </w:p>
    <w:p w:rsidR="003641C8" w:rsidRPr="004A5358" w:rsidRDefault="003641C8" w:rsidP="004A5358">
      <w:pPr>
        <w:pStyle w:val="ConsPlusNormal0"/>
      </w:pPr>
    </w:p>
    <w:p w:rsidR="003641C8" w:rsidRPr="004A5358" w:rsidRDefault="003641C8" w:rsidP="004A5358">
      <w:pPr>
        <w:pStyle w:val="ConsPlusNormal0"/>
        <w:pBdr>
          <w:top w:val="single" w:sz="6" w:space="0" w:color="auto"/>
        </w:pBdr>
        <w:jc w:val="both"/>
        <w:rPr>
          <w:sz w:val="2"/>
          <w:szCs w:val="2"/>
        </w:rPr>
      </w:pPr>
    </w:p>
    <w:p w:rsidR="00404C18" w:rsidRPr="004A5358" w:rsidRDefault="00404C18" w:rsidP="004A5358"/>
    <w:sectPr w:rsidR="00404C18" w:rsidRPr="004A5358" w:rsidSect="003641C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C8"/>
    <w:rsid w:val="001504D5"/>
    <w:rsid w:val="003641C8"/>
    <w:rsid w:val="00404C18"/>
    <w:rsid w:val="004A5358"/>
    <w:rsid w:val="0066608B"/>
    <w:rsid w:val="00D6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2FFE"/>
  <w15:chartTrackingRefBased/>
  <w15:docId w15:val="{29C39A00-74FA-4656-842D-1BF0A5C7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3641C8"/>
    <w:rPr>
      <w:rFonts w:ascii="Calibri" w:eastAsia="Times New Roman" w:hAnsi="Calibri" w:cs="Calibri"/>
      <w:szCs w:val="20"/>
      <w:lang w:eastAsia="ru-RU"/>
    </w:rPr>
  </w:style>
  <w:style w:type="paragraph" w:customStyle="1" w:styleId="ConsPlusNormal0">
    <w:name w:val="ConsPlusNormal"/>
    <w:link w:val="ConsPlusNormal"/>
    <w:uiPriority w:val="99"/>
    <w:rsid w:val="003641C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rsid w:val="003641C8"/>
    <w:rPr>
      <w:color w:val="0000FF"/>
      <w:u w:val="single"/>
    </w:rPr>
  </w:style>
  <w:style w:type="paragraph" w:customStyle="1" w:styleId="ConsPlusTitlePage">
    <w:name w:val="ConsPlusTitlePage"/>
    <w:rsid w:val="00364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641C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3523">
      <w:bodyDiv w:val="1"/>
      <w:marLeft w:val="0"/>
      <w:marRight w:val="0"/>
      <w:marTop w:val="0"/>
      <w:marBottom w:val="0"/>
      <w:divBdr>
        <w:top w:val="none" w:sz="0" w:space="0" w:color="auto"/>
        <w:left w:val="none" w:sz="0" w:space="0" w:color="auto"/>
        <w:bottom w:val="none" w:sz="0" w:space="0" w:color="auto"/>
        <w:right w:val="none" w:sz="0" w:space="0" w:color="auto"/>
      </w:divBdr>
    </w:div>
    <w:div w:id="10717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0E931675D8BCE14C991505A08C368A12432AD29C17F7AC12366C34E542076D82z0f2C" TargetMode="External"/><Relationship Id="rId13" Type="http://schemas.openxmlformats.org/officeDocument/2006/relationships/hyperlink" Target="consultantplus://offline/ref=CA0E931675D8BCE14C991505A08C368A12432AD29C17F5A9193B6C34E542076D8202E4E071ABBC403F86860Fz9f3C" TargetMode="External"/><Relationship Id="rId18" Type="http://schemas.openxmlformats.org/officeDocument/2006/relationships/hyperlink" Target="consultantplus://offline/ref=CA0E931675D8BCE14C990B08B6E06985124875DE9814FCFF4D6B6A63BAz1f2C" TargetMode="External"/><Relationship Id="rId26" Type="http://schemas.openxmlformats.org/officeDocument/2006/relationships/hyperlink" Target="consultantplus://offline/ref=CA0E931675D8BCE14C990B08B6E06985104972D99917FCFF4D6B6A63BAz1f2C" TargetMode="External"/><Relationship Id="rId3" Type="http://schemas.openxmlformats.org/officeDocument/2006/relationships/webSettings" Target="webSettings.xml"/><Relationship Id="rId21" Type="http://schemas.openxmlformats.org/officeDocument/2006/relationships/hyperlink" Target="consultantplus://offline/ref=CA0E931675D8BCE14C991505A08C368A12432AD29F10FFAD123D6C34E542076D82z0f2C" TargetMode="External"/><Relationship Id="rId7" Type="http://schemas.openxmlformats.org/officeDocument/2006/relationships/hyperlink" Target="consultantplus://offline/ref=CA0E931675D8BCE14C990B08B6E06985124875DE9814FCFF4D6B6A63BAz1f2C" TargetMode="External"/><Relationship Id="rId12" Type="http://schemas.openxmlformats.org/officeDocument/2006/relationships/hyperlink" Target="consultantplus://offline/ref=CA0E931675D8BCE14C991505A08C368A12432AD29C17F5A9193B6C34E542076D82z0f2C" TargetMode="External"/><Relationship Id="rId17" Type="http://schemas.openxmlformats.org/officeDocument/2006/relationships/hyperlink" Target="consultantplus://offline/ref=CA0E931675D8BCE14C991505A08C368A12432AD29C17F5AA173A6C34E542076D8202E4E071ABBC403D858300z9f7C" TargetMode="External"/><Relationship Id="rId25" Type="http://schemas.openxmlformats.org/officeDocument/2006/relationships/hyperlink" Target="consultantplus://offline/ref=CA0E931675D8BCE14C990B08B6E0698510417DDD9E1EFCFF4D6B6A63BAz1f2C" TargetMode="External"/><Relationship Id="rId2" Type="http://schemas.openxmlformats.org/officeDocument/2006/relationships/settings" Target="settings.xml"/><Relationship Id="rId16" Type="http://schemas.openxmlformats.org/officeDocument/2006/relationships/hyperlink" Target="consultantplus://offline/ref=CA0E931675D8BCE14C991505A08C368A12432AD29C17F5AA173A6C34E542076D8202E4E071ABBC403D858300z9f7C" TargetMode="External"/><Relationship Id="rId20" Type="http://schemas.openxmlformats.org/officeDocument/2006/relationships/hyperlink" Target="consultantplus://offline/ref=CA0E931675D8BCE14C991505A08C368A12432AD29C17F5A9193B6C34E542076D82z0f2C" TargetMode="External"/><Relationship Id="rId29" Type="http://schemas.openxmlformats.org/officeDocument/2006/relationships/hyperlink" Target="consultantplus://offline/ref=CA0E931675D8BCE14C990B08B6E06985124875DE9814FCFF4D6B6A63BA120138C242E2B531zEfBC" TargetMode="External"/><Relationship Id="rId1" Type="http://schemas.openxmlformats.org/officeDocument/2006/relationships/styles" Target="styles.xml"/><Relationship Id="rId6" Type="http://schemas.openxmlformats.org/officeDocument/2006/relationships/hyperlink" Target="consultantplus://offline/ref=CA0E931675D8BCE14C990B08B6E06985134A75DF9F17FCFF4D6B6A63BAz1f2C" TargetMode="External"/><Relationship Id="rId11" Type="http://schemas.openxmlformats.org/officeDocument/2006/relationships/hyperlink" Target="consultantplus://offline/ref=CA0E931675D8BCE14C990B08B6E0698510417DDD9E1EFCFF4D6B6A63BAz1f2C" TargetMode="External"/><Relationship Id="rId24" Type="http://schemas.openxmlformats.org/officeDocument/2006/relationships/hyperlink" Target="consultantplus://offline/ref=CA0E931675D8BCE14C990B08B6E06985134175DD991FFCFF4D6B6A63BAz1f2C" TargetMode="External"/><Relationship Id="rId5" Type="http://schemas.openxmlformats.org/officeDocument/2006/relationships/hyperlink" Target="consultantplus://offline/ref=CA0E931675D8BCE14C990B08B6E06985124870DD9F17FCFF4D6B6A63BAz1f2C" TargetMode="External"/><Relationship Id="rId15" Type="http://schemas.openxmlformats.org/officeDocument/2006/relationships/hyperlink" Target="consultantplus://offline/ref=CA0E931675D8BCE14C990B08B6E06985124870DE9916FCFF4D6B6A63BAz1f2C" TargetMode="External"/><Relationship Id="rId23" Type="http://schemas.openxmlformats.org/officeDocument/2006/relationships/hyperlink" Target="consultantplus://offline/ref=CA0E931675D8BCE14C990B08B6E06985124875DE9814FCFF4D6B6A63BAz1f2C" TargetMode="External"/><Relationship Id="rId28" Type="http://schemas.openxmlformats.org/officeDocument/2006/relationships/hyperlink" Target="consultantplus://offline/ref=CA0E931675D8BCE14C991505A08C368A12432AD29C17F5A9193B6C34E542076D82z0f2C" TargetMode="External"/><Relationship Id="rId10" Type="http://schemas.openxmlformats.org/officeDocument/2006/relationships/hyperlink" Target="consultantplus://offline/ref=CA0E931675D8BCE14C990B08B6E06985124875DE9814FCFF4D6B6A63BAz1f2C" TargetMode="External"/><Relationship Id="rId19" Type="http://schemas.openxmlformats.org/officeDocument/2006/relationships/hyperlink" Target="consultantplus://offline/ref=CA0E931675D8BCE14C990B08B6E0698510417DDD9E1EFCFF4D6B6A63BAz1f2C" TargetMode="External"/><Relationship Id="rId31" Type="http://schemas.openxmlformats.org/officeDocument/2006/relationships/theme" Target="theme/theme1.xml"/><Relationship Id="rId4" Type="http://schemas.openxmlformats.org/officeDocument/2006/relationships/hyperlink" Target="consultantplus://offline/ref=CA0E931675D8BCE14C990B08B6E06985124870DE9715FCFF4D6B6A63BA120138C242E2B532ECB349z3fDC" TargetMode="External"/><Relationship Id="rId9" Type="http://schemas.openxmlformats.org/officeDocument/2006/relationships/hyperlink" Target="consultantplus://offline/ref=CA0E931675D8BCE14C991505A08C368A12432AD29C17F5AA173A6C34E542076D82z0f2C" TargetMode="External"/><Relationship Id="rId14" Type="http://schemas.openxmlformats.org/officeDocument/2006/relationships/hyperlink" Target="consultantplus://offline/ref=CA0E931675D8BCE14C991505A08C368A12432AD29F10FFAD123D6C34E542076D82z0f2C" TargetMode="External"/><Relationship Id="rId22" Type="http://schemas.openxmlformats.org/officeDocument/2006/relationships/hyperlink" Target="consultantplus://offline/ref=CA0E931675D8BCE14C990B08B6E06985124870DE9916FCFF4D6B6A63BAz1f2C" TargetMode="External"/><Relationship Id="rId27" Type="http://schemas.openxmlformats.org/officeDocument/2006/relationships/hyperlink" Target="consultantplus://offline/ref=CA0E931675D8BCE14C991505A08C368A12432AD29F12F3A011386C34E542076D82z0f2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48</Pages>
  <Words>13590</Words>
  <Characters>77466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Шопенкова</dc:creator>
  <cp:keywords/>
  <dc:description/>
  <cp:lastModifiedBy>Шопенкова</cp:lastModifiedBy>
  <cp:revision>3</cp:revision>
  <dcterms:created xsi:type="dcterms:W3CDTF">2018-08-20T02:31:00Z</dcterms:created>
  <dcterms:modified xsi:type="dcterms:W3CDTF">2018-08-20T06:40:00Z</dcterms:modified>
</cp:coreProperties>
</file>