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A707" w14:textId="041A7538" w:rsidR="00BC36D9" w:rsidRPr="00AF399E" w:rsidRDefault="00BC36D9" w:rsidP="00BC36D9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AF399E">
        <w:rPr>
          <w:rFonts w:asciiTheme="minorHAnsi" w:hAnsiTheme="minorHAnsi" w:cstheme="minorHAnsi"/>
          <w:sz w:val="28"/>
          <w:szCs w:val="28"/>
          <w:u w:val="single"/>
        </w:rPr>
        <w:t>Правила рассмотрения и оценки заявок участников Конкурса</w:t>
      </w:r>
    </w:p>
    <w:p w14:paraId="64DE5E5F" w14:textId="1BB753C0" w:rsidR="00BC36D9" w:rsidRPr="00AF399E" w:rsidRDefault="00BC36D9" w:rsidP="00CE73D7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Отдел в течение 5 рабочих дней со дня регистрации заявки самостоятельно запрашивает документы, указанные в пунктах 2 (*), 3 (*) перечня документов, предоставляемых заявителем для получения субсидии (приложение № 1 к Порядку), в соответствующих органах в случае, если заявитель не представил указанные документы по собственной инициативе.</w:t>
      </w:r>
    </w:p>
    <w:p w14:paraId="41D75826" w14:textId="77777777" w:rsidR="00BC36D9" w:rsidRPr="00AF399E" w:rsidRDefault="00BC36D9" w:rsidP="00CE73D7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Отдел в течение 5 рабочих дней со дня окончания приема документов на Конкурс передает бизнес-планы, представленные заявителем к заявке для рассмотрения членам рабочей группы.</w:t>
      </w:r>
    </w:p>
    <w:p w14:paraId="7D5D8A62" w14:textId="77777777" w:rsidR="00BC36D9" w:rsidRPr="00AF399E" w:rsidRDefault="00BC36D9" w:rsidP="00CE73D7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Члены рабочей группы до дня заседания комиссии производят выезд на место осуществления деятельности заявителя и осмотр приобретенного оборудования, выполненных работ, услуг, затраты на которые предполагается субсидировать в целях реализации Проекта. Результаты осмотра по каждому заявителю оформляются актом осмотра приобретенных средств, выполненных работ, услуг на возмещение затрат при реализации Проекта.</w:t>
      </w:r>
    </w:p>
    <w:p w14:paraId="0892D6FA" w14:textId="77777777" w:rsidR="00BC36D9" w:rsidRPr="00AF399E" w:rsidRDefault="00BC36D9" w:rsidP="00CE73D7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Акты осмотра приобретенных средств, выполненных работ, услуг на возмещение затрат при реализации Проекта оформляются по каждому заявителю отдельно и предоставляются на заседание комиссии.</w:t>
      </w:r>
    </w:p>
    <w:p w14:paraId="044DF497" w14:textId="224EB2C9" w:rsidR="00BC36D9" w:rsidRPr="00AF399E" w:rsidRDefault="00BC36D9" w:rsidP="00CE73D7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Заседание комиссии назначается не позднее 10 рабочих дней после окончания подачи заявок. Комиссией рассматриваются документы, представленные заявителем, на предмет соответствия требованиям, установленным пунктом 3.4 Порядка, и оцениваются </w:t>
      </w:r>
      <w:r w:rsidR="008D36BC" w:rsidRPr="00AF399E">
        <w:rPr>
          <w:rFonts w:asciiTheme="minorHAnsi" w:hAnsiTheme="minorHAnsi" w:cstheme="minorHAnsi"/>
          <w:sz w:val="24"/>
          <w:szCs w:val="24"/>
          <w:lang w:eastAsia="ru-RU"/>
        </w:rPr>
        <w:t>согласно методике</w:t>
      </w:r>
      <w:r w:rsidR="003F5992"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 оценки инвестиционного проекта </w:t>
      </w:r>
      <w:r w:rsidR="008D36BC" w:rsidRPr="00AF399E">
        <w:rPr>
          <w:rFonts w:asciiTheme="minorHAnsi" w:hAnsiTheme="minorHAnsi" w:cstheme="minorHAnsi"/>
          <w:sz w:val="24"/>
          <w:szCs w:val="24"/>
          <w:lang w:eastAsia="ru-RU"/>
        </w:rPr>
        <w:t>и по</w:t>
      </w:r>
      <w:r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 критериям </w:t>
      </w:r>
      <w:r w:rsidR="003F5992"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в соответствии с </w:t>
      </w:r>
      <w:r w:rsidRPr="00AF399E">
        <w:rPr>
          <w:rFonts w:asciiTheme="minorHAnsi" w:hAnsiTheme="minorHAnsi" w:cstheme="minorHAnsi"/>
          <w:sz w:val="24"/>
          <w:szCs w:val="24"/>
          <w:lang w:eastAsia="ru-RU"/>
        </w:rPr>
        <w:t>Порядк</w:t>
      </w:r>
      <w:r w:rsidR="003F5992" w:rsidRPr="00AF399E">
        <w:rPr>
          <w:rFonts w:asciiTheme="minorHAnsi" w:hAnsiTheme="minorHAnsi" w:cstheme="minorHAnsi"/>
          <w:sz w:val="24"/>
          <w:szCs w:val="24"/>
          <w:lang w:eastAsia="ru-RU"/>
        </w:rPr>
        <w:t>ом</w:t>
      </w:r>
      <w:r w:rsidRPr="00AF399E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14:paraId="45F9FFA6" w14:textId="77777777" w:rsidR="008D36BC" w:rsidRPr="00AF399E" w:rsidRDefault="008D36BC" w:rsidP="008D36BC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выделенных краевым бюджетом и бюджетом г. Канска,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</w:t>
      </w:r>
    </w:p>
    <w:p w14:paraId="22D15EDF" w14:textId="77777777" w:rsidR="008D36BC" w:rsidRPr="00AF399E" w:rsidRDefault="008D36BC" w:rsidP="008D36BC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В случае отказа получателя от субсидии по собственной инициативе, оформленной письменным заявлением, до принятия решения о предоставлении субсидии, средства субсидии, предполагаемые к предоставлению данному получателю,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14:paraId="353D795C" w14:textId="77777777" w:rsidR="008D36BC" w:rsidRPr="00AF399E" w:rsidRDefault="008D36BC" w:rsidP="00CE73D7">
      <w:pPr>
        <w:tabs>
          <w:tab w:val="left" w:pos="156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731575F1" w14:textId="77777777" w:rsidR="003F5992" w:rsidRPr="00AF399E" w:rsidRDefault="003F5992" w:rsidP="003F5992">
      <w:pPr>
        <w:widowControl w:val="0"/>
        <w:autoSpaceDE w:val="0"/>
        <w:autoSpaceDN w:val="0"/>
        <w:spacing w:after="0" w:line="240" w:lineRule="auto"/>
        <w:ind w:right="141" w:firstLine="709"/>
        <w:jc w:val="center"/>
        <w:rPr>
          <w:rFonts w:asciiTheme="minorHAnsi" w:hAnsiTheme="minorHAnsi" w:cstheme="minorHAnsi"/>
          <w:i/>
          <w:iCs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Методика оценки инвестиционного проекта </w:t>
      </w:r>
    </w:p>
    <w:p w14:paraId="195A8D5F" w14:textId="77777777" w:rsidR="003F5992" w:rsidRPr="00AF399E" w:rsidRDefault="003F5992" w:rsidP="003F5992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Данная Методика разработана для проведения оценки </w:t>
      </w:r>
      <w:bookmarkStart w:id="0" w:name="_Hlk89873315"/>
      <w:r w:rsidRPr="00AF399E">
        <w:rPr>
          <w:rFonts w:asciiTheme="minorHAnsi" w:hAnsiTheme="minorHAnsi" w:cstheme="minorHAnsi"/>
          <w:sz w:val="24"/>
          <w:szCs w:val="24"/>
          <w:lang w:eastAsia="ru-RU"/>
        </w:rPr>
        <w:t>инвестиционных проектов</w:t>
      </w:r>
      <w:bookmarkEnd w:id="0"/>
      <w:r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 (бизнес-планов, приложений к бизнес-плану), представленных субъектами малого и среднего предпринимательства с целью определения социально-экономической эффективности для муниципального образования город Канск и дальнейшего принятия решения о предоставления субсидий </w:t>
      </w:r>
      <w:bookmarkStart w:id="1" w:name="_Hlk88576973"/>
      <w:r w:rsidRPr="00AF399E">
        <w:rPr>
          <w:rFonts w:asciiTheme="minorHAnsi" w:hAnsiTheme="minorHAnsi" w:cstheme="minorHAnsi"/>
          <w:sz w:val="24"/>
          <w:szCs w:val="24"/>
          <w:lang w:eastAsia="ru-RU"/>
        </w:rPr>
        <w:t>субъектам малого и среднего предпринимательства на реализацию инвестиционных проектов в приоритетных отраслях</w:t>
      </w:r>
      <w:bookmarkEnd w:id="1"/>
      <w:r w:rsidRPr="00AF399E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14:paraId="41EE41DD" w14:textId="77777777" w:rsidR="003F5992" w:rsidRPr="00AF399E" w:rsidRDefault="003F5992" w:rsidP="003F5992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В процессе оценки инвестиционного проекта Комиссией согласно критериям оценки инвестиционного проекта (приложение № 1 к Методике) заполняется </w:t>
      </w:r>
      <w:hyperlink w:anchor="P5030" w:history="1">
        <w:r w:rsidRPr="00AF399E">
          <w:rPr>
            <w:rFonts w:asciiTheme="minorHAnsi" w:hAnsiTheme="minorHAnsi" w:cstheme="minorHAnsi"/>
            <w:sz w:val="24"/>
            <w:szCs w:val="24"/>
            <w:lang w:eastAsia="ru-RU"/>
          </w:rPr>
          <w:t>Заключение</w:t>
        </w:r>
      </w:hyperlink>
      <w:r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 о </w:t>
      </w:r>
      <w:r w:rsidRPr="00AF399E">
        <w:rPr>
          <w:rFonts w:asciiTheme="minorHAnsi" w:hAnsiTheme="minorHAnsi" w:cstheme="minorHAnsi"/>
          <w:sz w:val="24"/>
          <w:szCs w:val="24"/>
        </w:rPr>
        <w:t>социально-экономической эффективности</w:t>
      </w:r>
      <w:r w:rsidRPr="00AF399E">
        <w:rPr>
          <w:rFonts w:asciiTheme="minorHAnsi" w:hAnsiTheme="minorHAnsi" w:cstheme="minorHAnsi"/>
          <w:sz w:val="24"/>
          <w:szCs w:val="24"/>
          <w:lang w:eastAsia="ru-RU"/>
        </w:rPr>
        <w:t xml:space="preserve"> инвестиционного проекта (приложение № 2 к Методике), в который переносятся оценки по каждому критерию, и выводится итоговая оценка как сумма оценок по всем критериям.</w:t>
      </w:r>
    </w:p>
    <w:p w14:paraId="0AE25EE4" w14:textId="77777777" w:rsidR="008D36BC" w:rsidRPr="00AF399E" w:rsidRDefault="008D36BC" w:rsidP="003F599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P4737"/>
      <w:bookmarkEnd w:id="2"/>
    </w:p>
    <w:p w14:paraId="7F4AAB36" w14:textId="6147645E" w:rsidR="003F5992" w:rsidRPr="00AF399E" w:rsidRDefault="00AF399E" w:rsidP="003F599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ru-RU"/>
        </w:rPr>
      </w:pPr>
      <w:hyperlink w:anchor="P4737" w:history="1">
        <w:r w:rsidR="003F5992" w:rsidRPr="00AF399E">
          <w:rPr>
            <w:rFonts w:asciiTheme="minorHAnsi" w:hAnsiTheme="minorHAnsi" w:cstheme="minorHAnsi"/>
            <w:i/>
            <w:iCs/>
            <w:sz w:val="24"/>
            <w:szCs w:val="24"/>
            <w:lang w:eastAsia="ru-RU"/>
          </w:rPr>
          <w:t>Критерии</w:t>
        </w:r>
      </w:hyperlink>
      <w:r w:rsidR="003F5992" w:rsidRPr="00AF399E">
        <w:rPr>
          <w:rFonts w:asciiTheme="minorHAnsi" w:hAnsiTheme="minorHAnsi" w:cstheme="minorHAnsi"/>
          <w:i/>
          <w:iCs/>
          <w:sz w:val="24"/>
          <w:szCs w:val="24"/>
          <w:lang w:eastAsia="ru-RU"/>
        </w:rPr>
        <w:t xml:space="preserve"> оценки инвестиционного проекта</w:t>
      </w:r>
    </w:p>
    <w:p w14:paraId="38D736C8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F399E">
        <w:rPr>
          <w:rFonts w:asciiTheme="minorHAnsi" w:hAnsiTheme="minorHAnsi" w:cstheme="minorHAnsi"/>
          <w:sz w:val="24"/>
          <w:szCs w:val="24"/>
        </w:rPr>
        <w:lastRenderedPageBreak/>
        <w:t xml:space="preserve">Проекты ранжируются по убыванию </w:t>
      </w:r>
      <w:bookmarkStart w:id="3" w:name="_Hlk98504726"/>
      <w:r w:rsidRPr="00AF399E">
        <w:rPr>
          <w:rFonts w:asciiTheme="minorHAnsi" w:hAnsiTheme="minorHAnsi" w:cstheme="minorHAnsi"/>
          <w:sz w:val="24"/>
          <w:szCs w:val="24"/>
        </w:rPr>
        <w:t>социально-экономической эффективности</w:t>
      </w:r>
      <w:bookmarkEnd w:id="3"/>
      <w:r w:rsidRPr="00AF399E">
        <w:rPr>
          <w:rFonts w:asciiTheme="minorHAnsi" w:hAnsiTheme="minorHAnsi" w:cstheme="minorHAnsi"/>
          <w:sz w:val="24"/>
          <w:szCs w:val="24"/>
        </w:rPr>
        <w:t xml:space="preserve"> проекта с использованием критериев:</w:t>
      </w:r>
    </w:p>
    <w:p w14:paraId="335D5A2B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Перечень ранжируется по сумме баллов, присвоенных проектам</w:t>
      </w: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 согласно следующим критериям:</w:t>
      </w:r>
    </w:p>
    <w:p w14:paraId="1F58F05A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а) </w:t>
      </w:r>
      <w:r w:rsidRPr="00AF399E">
        <w:rPr>
          <w:rFonts w:asciiTheme="minorHAnsi" w:hAnsiTheme="minorHAnsi" w:cstheme="minorHAnsi"/>
          <w:sz w:val="24"/>
          <w:szCs w:val="24"/>
        </w:rPr>
        <w:t>соответствие деятельности заявителя приоритетным отраслям, попадающим под субсидирование, которые представлены в приложении № 2 настоящего постановления:</w:t>
      </w:r>
    </w:p>
    <w:p w14:paraId="3209602C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соответствует – 10 баллов;</w:t>
      </w:r>
    </w:p>
    <w:p w14:paraId="2CBB49A8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не соответствует – 0 баллов;</w:t>
      </w:r>
    </w:p>
    <w:p w14:paraId="28058B6C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б)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14:paraId="77C27C75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6,0 - 5 баллов;</w:t>
      </w:r>
    </w:p>
    <w:p w14:paraId="7B2D869E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 4,5 до 5,9 - 4 балла;</w:t>
      </w:r>
    </w:p>
    <w:p w14:paraId="1C924DD1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 3,0 до 4,49 - 3 балла;</w:t>
      </w:r>
    </w:p>
    <w:p w14:paraId="33C00C7D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 2,0 до 2,9 - 2 балла;</w:t>
      </w:r>
    </w:p>
    <w:p w14:paraId="69ABEEC6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от 1,0 до 1,9 - 1 балл;</w:t>
      </w:r>
    </w:p>
    <w:p w14:paraId="03F41A32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менее 1 - 0 баллов;</w:t>
      </w:r>
    </w:p>
    <w:p w14:paraId="469D91BB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14:paraId="25EC9B29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14:paraId="010940C6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50% - 5 баллов;</w:t>
      </w:r>
    </w:p>
    <w:p w14:paraId="5B06AD57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20%, но не более 50% - 4 балла;</w:t>
      </w:r>
    </w:p>
    <w:p w14:paraId="2A34D267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10%, но не более 20% - 3 балла;</w:t>
      </w:r>
    </w:p>
    <w:p w14:paraId="477878A8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5%, но не более 10% - 2 балла;</w:t>
      </w:r>
    </w:p>
    <w:p w14:paraId="73B9AA8E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не более чем на 5% - 1 балл;</w:t>
      </w:r>
    </w:p>
    <w:p w14:paraId="34D10E82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прирост отсутствует - 0 баллов;</w:t>
      </w:r>
    </w:p>
    <w:p w14:paraId="5326740E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14:paraId="053F2D55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80% - 5 баллов;</w:t>
      </w:r>
    </w:p>
    <w:p w14:paraId="63BACD19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60%, но не более 80% - 4 балла;</w:t>
      </w:r>
    </w:p>
    <w:p w14:paraId="105B3344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40%, но не более 60% - 3 балла;</w:t>
      </w:r>
    </w:p>
    <w:p w14:paraId="15CA82DC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более чем на 20%, но не более 40% - 2 балла;</w:t>
      </w:r>
    </w:p>
    <w:p w14:paraId="150AEC85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не более чем на 20% - 1 балл;</w:t>
      </w:r>
    </w:p>
    <w:p w14:paraId="5F205F70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прирост отсутствует - 0 баллов.</w:t>
      </w:r>
    </w:p>
    <w:p w14:paraId="77FA4392" w14:textId="77777777" w:rsidR="003F5992" w:rsidRPr="00AF399E" w:rsidRDefault="003F5992" w:rsidP="003F5992">
      <w:pPr>
        <w:pStyle w:val="1"/>
        <w:ind w:left="0" w:firstLine="709"/>
        <w:jc w:val="both"/>
        <w:rPr>
          <w:rFonts w:asciiTheme="minorHAnsi" w:hAnsiTheme="minorHAnsi" w:cstheme="minorHAnsi"/>
        </w:rPr>
      </w:pPr>
      <w:r w:rsidRPr="00AF399E">
        <w:rPr>
          <w:rFonts w:asciiTheme="minorHAnsi" w:hAnsiTheme="minorHAnsi" w:cstheme="minorHAnsi"/>
        </w:rPr>
        <w:t>г) соответствие представленных расходов представленному бизнес-плану:</w:t>
      </w:r>
    </w:p>
    <w:p w14:paraId="56FF29DB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соответствует – 10 баллов;</w:t>
      </w:r>
    </w:p>
    <w:p w14:paraId="15F58D1B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не соответствует – 0 баллов;</w:t>
      </w:r>
    </w:p>
    <w:p w14:paraId="0832F06C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д) </w:t>
      </w:r>
      <w:r w:rsidRPr="00AF399E">
        <w:rPr>
          <w:rFonts w:asciiTheme="minorHAnsi" w:hAnsiTheme="minorHAnsi" w:cstheme="minorHAnsi"/>
          <w:sz w:val="24"/>
          <w:szCs w:val="24"/>
        </w:rPr>
        <w:t>соответствие представленного к заявке бизнес-плана заявителем, типовой форме бизнес-плана, согласно приложению № 3 настоящего постановления:</w:t>
      </w:r>
    </w:p>
    <w:p w14:paraId="253E07C6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соответствует – 10 баллов;</w:t>
      </w:r>
    </w:p>
    <w:p w14:paraId="57BCF4AB" w14:textId="77777777" w:rsidR="003F5992" w:rsidRPr="00AF399E" w:rsidRDefault="003F5992" w:rsidP="003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не соответствует – 0 баллов.</w:t>
      </w:r>
    </w:p>
    <w:p w14:paraId="070337BD" w14:textId="77777777" w:rsidR="003F5992" w:rsidRPr="00AF399E" w:rsidRDefault="003F5992" w:rsidP="003F5992">
      <w:pPr>
        <w:pStyle w:val="1"/>
        <w:ind w:left="0" w:firstLine="709"/>
        <w:jc w:val="both"/>
        <w:rPr>
          <w:rFonts w:asciiTheme="minorHAnsi" w:hAnsiTheme="minorHAnsi" w:cstheme="minorHAnsi"/>
        </w:rPr>
      </w:pPr>
      <w:r w:rsidRPr="00AF399E">
        <w:rPr>
          <w:rFonts w:asciiTheme="minorHAnsi" w:hAnsiTheme="minorHAnsi" w:cstheme="minorHAnsi"/>
        </w:rPr>
        <w:t>е) уровень заработной платы работников Заявителя (с учетом районного коэффициента и северной надбавки:</w:t>
      </w:r>
    </w:p>
    <w:p w14:paraId="217E0B8E" w14:textId="77777777" w:rsidR="003F5992" w:rsidRPr="00AF399E" w:rsidRDefault="003F5992" w:rsidP="003F5992">
      <w:pPr>
        <w:pStyle w:val="1"/>
        <w:ind w:hanging="11"/>
        <w:jc w:val="both"/>
        <w:rPr>
          <w:rFonts w:asciiTheme="minorHAnsi" w:hAnsiTheme="minorHAnsi" w:cstheme="minorHAnsi"/>
        </w:rPr>
      </w:pPr>
      <w:r w:rsidRPr="00AF399E">
        <w:rPr>
          <w:rFonts w:asciiTheme="minorHAnsi" w:hAnsiTheme="minorHAnsi" w:cstheme="minorHAnsi"/>
          <w:color w:val="000000"/>
        </w:rPr>
        <w:t>не соответствует – 0 баллов</w:t>
      </w:r>
    </w:p>
    <w:p w14:paraId="7B8DFB68" w14:textId="77777777" w:rsidR="003F5992" w:rsidRPr="00AF399E" w:rsidRDefault="003F5992" w:rsidP="003F5992">
      <w:pPr>
        <w:pStyle w:val="1"/>
        <w:ind w:hanging="11"/>
        <w:jc w:val="both"/>
        <w:rPr>
          <w:rFonts w:asciiTheme="minorHAnsi" w:hAnsiTheme="minorHAnsi" w:cstheme="minorHAnsi"/>
        </w:rPr>
      </w:pPr>
      <w:r w:rsidRPr="00AF399E">
        <w:rPr>
          <w:rFonts w:asciiTheme="minorHAnsi" w:hAnsiTheme="minorHAnsi" w:cstheme="minorHAnsi"/>
        </w:rPr>
        <w:t>соответствует МРОТ – 5 баллов;</w:t>
      </w:r>
    </w:p>
    <w:p w14:paraId="10F2C729" w14:textId="77777777" w:rsidR="003F5992" w:rsidRPr="00AF399E" w:rsidRDefault="003F5992" w:rsidP="003F5992">
      <w:pPr>
        <w:pStyle w:val="1"/>
        <w:ind w:hanging="11"/>
        <w:jc w:val="both"/>
        <w:rPr>
          <w:rFonts w:asciiTheme="minorHAnsi" w:hAnsiTheme="minorHAnsi" w:cstheme="minorHAnsi"/>
        </w:rPr>
      </w:pPr>
      <w:r w:rsidRPr="00AF399E">
        <w:rPr>
          <w:rFonts w:asciiTheme="minorHAnsi" w:hAnsiTheme="minorHAnsi" w:cstheme="minorHAnsi"/>
        </w:rPr>
        <w:t>от 101% до 119 % МРОТ – 10 баллов;</w:t>
      </w:r>
    </w:p>
    <w:p w14:paraId="4CCF2578" w14:textId="77777777" w:rsidR="003F5992" w:rsidRPr="00AF399E" w:rsidRDefault="003F5992" w:rsidP="003F5992">
      <w:pPr>
        <w:pStyle w:val="1"/>
        <w:ind w:hanging="11"/>
        <w:jc w:val="both"/>
        <w:rPr>
          <w:rFonts w:asciiTheme="minorHAnsi" w:hAnsiTheme="minorHAnsi" w:cstheme="minorHAnsi"/>
        </w:rPr>
      </w:pPr>
      <w:r w:rsidRPr="00AF399E">
        <w:rPr>
          <w:rFonts w:asciiTheme="minorHAnsi" w:hAnsiTheme="minorHAnsi" w:cstheme="minorHAnsi"/>
        </w:rPr>
        <w:t>120% и более МРОТ – 15 баллов.</w:t>
      </w:r>
    </w:p>
    <w:p w14:paraId="41DD4190" w14:textId="52DECE59" w:rsidR="003F5992" w:rsidRDefault="003F5992" w:rsidP="003F599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  <w:lang w:eastAsia="ru-RU"/>
        </w:rPr>
      </w:pPr>
    </w:p>
    <w:p w14:paraId="489F16E1" w14:textId="77777777" w:rsidR="00AF399E" w:rsidRPr="00AF399E" w:rsidRDefault="00AF399E" w:rsidP="003F599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  <w:lang w:eastAsia="ru-RU"/>
        </w:rPr>
      </w:pPr>
    </w:p>
    <w:p w14:paraId="6839BE4D" w14:textId="77777777" w:rsidR="00AF399E" w:rsidRPr="00AF399E" w:rsidRDefault="00AF399E" w:rsidP="00AF399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bookmarkStart w:id="4" w:name="_Hlk98417629"/>
      <w:r w:rsidRPr="00AF399E">
        <w:rPr>
          <w:rFonts w:asciiTheme="minorHAnsi" w:hAnsiTheme="minorHAnsi" w:cstheme="minorHAnsi"/>
          <w:sz w:val="24"/>
          <w:szCs w:val="24"/>
          <w:lang w:eastAsia="ru-RU"/>
        </w:rPr>
        <w:lastRenderedPageBreak/>
        <w:t>Субсидии предоставляются субъектам малого и среднего предпринимательства на возмещение части затрат, понесенных в течение двух календарных лет, предшествующих году подачи, и в году подачи в период до даты подачи, связанных с созданием новых или развитием (модернизацией) действующих мощностей по производству продукции (выполнению работ, оказанию услуг) с связи с реализацией Проекта</w:t>
      </w:r>
      <w:bookmarkEnd w:id="4"/>
      <w:r w:rsidRPr="00AF399E">
        <w:rPr>
          <w:rFonts w:asciiTheme="minorHAnsi" w:hAnsiTheme="minorHAnsi" w:cstheme="minorHAnsi"/>
          <w:sz w:val="24"/>
          <w:szCs w:val="24"/>
          <w:lang w:eastAsia="ru-RU"/>
        </w:rPr>
        <w:t>, в том числе, на:</w:t>
      </w:r>
    </w:p>
    <w:p w14:paraId="0A466B9D" w14:textId="77777777" w:rsidR="00AF399E" w:rsidRPr="00AF399E" w:rsidRDefault="00AF399E" w:rsidP="00AF399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</w:t>
      </w:r>
      <w:r w:rsidRPr="00AF399E">
        <w:rPr>
          <w:rFonts w:asciiTheme="minorHAnsi" w:hAnsiTheme="minorHAnsi" w:cstheme="minorHAnsi"/>
          <w:color w:val="000000"/>
          <w:sz w:val="24"/>
          <w:szCs w:val="24"/>
        </w:rPr>
        <w:br/>
        <w:t>на подключение к инженерной инфраструктуре;</w:t>
      </w:r>
    </w:p>
    <w:p w14:paraId="4A9B1F21" w14:textId="77777777" w:rsidR="00AF399E" w:rsidRPr="00AF399E" w:rsidRDefault="00AF399E" w:rsidP="00AF399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</w:rPr>
        <w:t>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14:paraId="3C061E90" w14:textId="77777777" w:rsidR="00AF399E" w:rsidRPr="00AF399E" w:rsidRDefault="00AF399E" w:rsidP="00AF399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</w:rPr>
        <w:t>лицензирование деятельности, сертификацию (декларирование) продукции (продовольственного сырья, товаров, работ, услуг);</w:t>
      </w:r>
    </w:p>
    <w:p w14:paraId="51CF5187" w14:textId="77777777" w:rsidR="00AF399E" w:rsidRPr="00AF399E" w:rsidRDefault="00AF399E" w:rsidP="00AF399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</w:rPr>
        <w:t xml:space="preserve">компенсацию части затрат, связанных с оплатой первоначального (авансового) лизингового взноса </w:t>
      </w:r>
      <w:r w:rsidRPr="00AF399E">
        <w:rPr>
          <w:rFonts w:asciiTheme="minorHAnsi" w:hAnsiTheme="minorHAnsi" w:cstheme="minorHAnsi"/>
          <w:sz w:val="24"/>
          <w:szCs w:val="24"/>
        </w:rPr>
        <w:t xml:space="preserve">и (или) очередных </w:t>
      </w:r>
      <w:r w:rsidRPr="00AF399E">
        <w:rPr>
          <w:rFonts w:asciiTheme="minorHAnsi" w:hAnsiTheme="minorHAnsi" w:cstheme="minorHAnsi"/>
          <w:color w:val="000000"/>
          <w:sz w:val="24"/>
          <w:szCs w:val="24"/>
        </w:rPr>
        <w:t xml:space="preserve">лизинговых платежей </w:t>
      </w:r>
      <w:r w:rsidRPr="00AF399E">
        <w:rPr>
          <w:rFonts w:asciiTheme="minorHAnsi" w:hAnsiTheme="minorHAnsi" w:cstheme="minorHAnsi"/>
          <w:color w:val="000000"/>
          <w:sz w:val="24"/>
          <w:szCs w:val="24"/>
        </w:rPr>
        <w:br/>
        <w:t>по заключенным договорам лизинга (</w:t>
      </w:r>
      <w:proofErr w:type="spellStart"/>
      <w:r w:rsidRPr="00AF399E">
        <w:rPr>
          <w:rFonts w:asciiTheme="minorHAnsi" w:hAnsiTheme="minorHAnsi" w:cstheme="minorHAnsi"/>
          <w:color w:val="000000"/>
          <w:sz w:val="24"/>
          <w:szCs w:val="24"/>
        </w:rPr>
        <w:t>сублизинга</w:t>
      </w:r>
      <w:proofErr w:type="spellEnd"/>
      <w:r w:rsidRPr="00AF399E">
        <w:rPr>
          <w:rFonts w:asciiTheme="minorHAnsi" w:hAnsiTheme="minorHAnsi" w:cstheme="minorHAnsi"/>
          <w:color w:val="000000"/>
          <w:sz w:val="24"/>
          <w:szCs w:val="24"/>
        </w:rPr>
        <w:t>) техники и оборудования;</w:t>
      </w:r>
    </w:p>
    <w:p w14:paraId="1977925E" w14:textId="77777777" w:rsidR="00AF399E" w:rsidRPr="00AF399E" w:rsidRDefault="00AF399E" w:rsidP="00AF399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399E">
        <w:rPr>
          <w:rFonts w:asciiTheme="minorHAnsi" w:hAnsiTheme="minorHAnsi" w:cstheme="minorHAnsi"/>
          <w:color w:val="000000"/>
          <w:sz w:val="24"/>
          <w:szCs w:val="24"/>
        </w:rPr>
        <w:t xml:space="preserve">возмещение части затрат на уплату процентов по кредитам </w:t>
      </w:r>
      <w:r w:rsidRPr="00AF399E">
        <w:rPr>
          <w:rFonts w:asciiTheme="minorHAnsi" w:hAnsiTheme="minorHAnsi" w:cstheme="minorHAnsi"/>
          <w:color w:val="000000"/>
          <w:sz w:val="24"/>
          <w:szCs w:val="24"/>
        </w:rPr>
        <w:br/>
        <w:t>на приобретение техники и оборудования.</w:t>
      </w:r>
    </w:p>
    <w:p w14:paraId="1B36F053" w14:textId="77777777" w:rsidR="00AF399E" w:rsidRPr="00AF399E" w:rsidRDefault="00AF399E" w:rsidP="00AF399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Договоры (сделки, контракты), заключенные в рамках реализации Проекта, в соответствии с целями, указанными в пункте 3.2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14:paraId="3898FD28" w14:textId="77777777" w:rsidR="00AF399E" w:rsidRPr="00AF399E" w:rsidRDefault="00AF399E" w:rsidP="00AF399E">
      <w:pPr>
        <w:tabs>
          <w:tab w:val="left" w:pos="1418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F399E">
        <w:rPr>
          <w:rFonts w:asciiTheme="minorHAnsi" w:hAnsiTheme="minorHAnsi" w:cstheme="minorHAnsi"/>
          <w:sz w:val="24"/>
          <w:szCs w:val="24"/>
          <w:lang w:eastAsia="ru-RU"/>
        </w:rPr>
        <w:t>Размер субсидии получателю поддержки составляет до 50 процентов произведенных затрат, и в сумме не менее 300 тыс. рублей и не более 15,0 млн. рублей одному получателю поддержки, реализующему Проект. Размер субсидии не может превышать сумму, выделенную на данное мероприятие в результате конкурсного отбора в соответствии с постановлением Правительства Красноярского края, и сумму, указанную на данное мероприятие в муниципальной программе.</w:t>
      </w:r>
    </w:p>
    <w:p w14:paraId="106D18B6" w14:textId="77777777" w:rsidR="00AF399E" w:rsidRPr="00AF399E" w:rsidRDefault="00AF399E" w:rsidP="003F599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  <w:lang w:eastAsia="ru-RU"/>
        </w:rPr>
      </w:pPr>
    </w:p>
    <w:sectPr w:rsidR="00AF399E" w:rsidRPr="00AF399E" w:rsidSect="008D3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6BE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E6F33AC"/>
    <w:multiLevelType w:val="hybridMultilevel"/>
    <w:tmpl w:val="538A6770"/>
    <w:lvl w:ilvl="0" w:tplc="F79E340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D35"/>
    <w:multiLevelType w:val="multilevel"/>
    <w:tmpl w:val="4F54E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220793"/>
    <w:multiLevelType w:val="hybridMultilevel"/>
    <w:tmpl w:val="897CB9C8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43349">
    <w:abstractNumId w:val="1"/>
  </w:num>
  <w:num w:numId="2" w16cid:durableId="457452569">
    <w:abstractNumId w:val="0"/>
  </w:num>
  <w:num w:numId="3" w16cid:durableId="1793742015">
    <w:abstractNumId w:val="3"/>
  </w:num>
  <w:num w:numId="4" w16cid:durableId="3377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FD"/>
    <w:rsid w:val="0001582C"/>
    <w:rsid w:val="003F5992"/>
    <w:rsid w:val="008D36BC"/>
    <w:rsid w:val="009E39FD"/>
    <w:rsid w:val="00AF399E"/>
    <w:rsid w:val="00BC36D9"/>
    <w:rsid w:val="00C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AC5F"/>
  <w15:chartTrackingRefBased/>
  <w15:docId w15:val="{1A8DB8C1-6A2A-4A2B-96D3-37E461A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599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2022-05-31T07:11:00Z</dcterms:created>
  <dcterms:modified xsi:type="dcterms:W3CDTF">2022-05-31T09:32:00Z</dcterms:modified>
</cp:coreProperties>
</file>