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pBdr>
          <w:top w:val="double" w:sz="6" w:space="1" w:color="000000"/>
        </w:pBdr>
        <w:spacing w:before="0" w:after="12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Е.В.  Парфенова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"____"____________2020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 результатам внешней проверки годовой бюджетной отчетности Отдела физической культуры, спорта и молодёжной политики администрации города Канска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 2019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,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пункт 1.</w:t>
      </w:r>
      <w:r>
        <w:rPr>
          <w:rFonts w:eastAsia="Calibri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плана работы Контрольно-счетной комиссии города Канска на 2020 год.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Объект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главный распорядитель бюджетных средств (далее - ГРБС) -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Отдел физической культуры, спорта и молодёжной политики администрации города Канска </w:t>
      </w:r>
      <w:r>
        <w:rPr>
          <w:rFonts w:ascii="Times New Roman" w:hAnsi="Times New Roman"/>
          <w:i w:val="false"/>
          <w:iCs w:val="false"/>
          <w:sz w:val="28"/>
          <w:szCs w:val="28"/>
        </w:rPr>
        <w:t>(далее - Отдел ФКСиМП).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Цель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Форма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экспертно-аналитическое мероприятие.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Проверяемый период: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2019 год.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В результате проверки бюджетной отчетности за 2019 год установлено следующее.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1. Бюджетная отчетность </w:t>
      </w:r>
      <w:bookmarkStart w:id="0" w:name="__DdeLink__432_2036374639"/>
      <w:r>
        <w:rPr>
          <w:rFonts w:ascii="Times New Roman" w:hAnsi="Times New Roman"/>
          <w:i w:val="false"/>
          <w:iCs w:val="false"/>
          <w:sz w:val="28"/>
          <w:szCs w:val="28"/>
        </w:rPr>
        <w:t>Отдела ФКСиМП</w:t>
      </w:r>
      <w:bookmarkEnd w:id="0"/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за 2019 год представлена в финансовое управление администрации города Канска 27.01.2020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footnoteReference w:id="2"/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2. Бюджетная отчетность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Отдела ФКСиМП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за 2019 год представлена                           в Контрольно-счетную комиссию города Канска в срок, указанный                            в сопроводительном письме о предоставлении документов от 17.02.2020 №17/01-18 (сопроводительное письмо </w:t>
      </w:r>
      <w:r>
        <w:rPr>
          <w:rFonts w:eastAsia="Times New Roman" w:cs="" w:ascii="Times New Roman" w:hAnsi="Times New Roman" w:cstheme="minorBidi"/>
          <w:i w:val="false"/>
          <w:iCs w:val="false"/>
          <w:sz w:val="28"/>
          <w:szCs w:val="28"/>
          <w:lang w:eastAsia="ru-RU"/>
        </w:rPr>
        <w:t>Отдела ФКСиМП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от 27.02.2020  № 69).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3. Ведение бюджетного учета в 2019 году осуществлялось МКУ «МЦО» на основании договора на бухгалтерское обслуживание.</w:t>
      </w:r>
    </w:p>
    <w:p>
      <w:pPr>
        <w:pStyle w:val="ConsPlusNormal"/>
        <w:spacing w:before="0" w:after="20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4. В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 xml:space="preserve"> годовой бухгалтерской отчетности Отдела ФКСиМП (ф.0503296) за 2019 год оплата расходов по исполнительным листам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составила 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789 254,72 рубля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,  в том числе:</w:t>
      </w:r>
    </w:p>
    <w:p>
      <w:pPr>
        <w:pStyle w:val="ConsPlusNormal"/>
        <w:spacing w:before="0" w:after="20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- 782 570,98 рублей по заработной плате;</w:t>
      </w:r>
    </w:p>
    <w:p>
      <w:pPr>
        <w:pStyle w:val="ConsPlusNormal"/>
        <w:spacing w:before="0" w:after="20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- 6 683,74 рубля 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иные выплаты текущего характера физическим лицам (штрафы)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.</w:t>
      </w:r>
    </w:p>
    <w:p>
      <w:pPr>
        <w:pStyle w:val="ConsPlusNormal"/>
        <w:spacing w:before="0" w:after="20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 xml:space="preserve"> годовой бухгалтерской отчетности Отдела ФКСиМП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(ф.0503295) за 2019 год 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 xml:space="preserve">оплата расходов по исполнительным листам (бюджетные учреждения)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составила 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939 685,82 рублей,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 в том числе:</w:t>
      </w:r>
    </w:p>
    <w:p>
      <w:pPr>
        <w:pStyle w:val="ConsPlusNormal"/>
        <w:spacing w:before="0" w:after="200"/>
        <w:ind w:left="0" w:righ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- заработная плата в сумме - 939 685,82 рублей.</w:t>
      </w:r>
    </w:p>
    <w:p>
      <w:pPr>
        <w:pStyle w:val="ConsPlusNormal"/>
        <w:spacing w:before="0" w:after="200"/>
        <w:ind w:left="0" w:right="0" w:firstLine="709"/>
        <w:contextualSpacing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ConsPlusNormal"/>
        <w:spacing w:before="0" w:after="20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Итого расходов за</w:t>
      </w:r>
      <w:r>
        <w:rPr>
          <w:rFonts w:eastAsia="Calibri" w:cs="Times New Roman" w:ascii="Times New Roman" w:hAnsi="Times New Roman" w:eastAsiaTheme="minorHAnsi"/>
          <w:i w:val="false"/>
          <w:iCs w:val="false"/>
          <w:sz w:val="28"/>
          <w:szCs w:val="28"/>
        </w:rPr>
        <w:t xml:space="preserve"> счет средств городского бюджета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по исполнительным листам составило в сумме 1 728 940,54</w:t>
      </w:r>
      <w:r>
        <w:rPr>
          <w:rFonts w:cs="Times New Roman" w:ascii="Times New Roman" w:hAnsi="Times New Roman"/>
          <w:bCs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рублей, что является дополнительной нагрузкой на бюджет города и противоречит принципу эффективности использования бюджетных средств, установленному ст. 34 Бюджетного кодекса РФ.  </w:t>
      </w:r>
    </w:p>
    <w:p>
      <w:pPr>
        <w:pStyle w:val="ConsPlusNormal"/>
        <w:spacing w:before="0" w:after="200"/>
        <w:ind w:left="0" w:right="0" w:firstLine="709"/>
        <w:contextualSpacing/>
        <w:jc w:val="both"/>
        <w:rPr>
          <w:rFonts w:ascii="Times New Roman" w:hAnsi="Times New Roman" w:eastAsia="Calibri" w:cs="Times New Roman" w:eastAsiaTheme="minorHAnsi"/>
          <w:i w:val="false"/>
          <w:i w:val="false"/>
          <w:iCs w:val="false"/>
          <w:sz w:val="28"/>
          <w:szCs w:val="28"/>
        </w:rPr>
      </w:pPr>
      <w:r>
        <w:rPr>
          <w:rFonts w:eastAsia="Calibri" w:cs="Times New Roman" w:eastAsiaTheme="minorHAnsi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Решением Канского городского Совета депутатов от </w:t>
      </w:r>
      <w:r>
        <w:rPr>
          <w:rFonts w:eastAsia="Calibri" w:cs="" w:ascii="Times New Roman" w:hAnsi="Times New Roman" w:cstheme="minorBidi" w:eastAsiaTheme="minorHAnsi"/>
          <w:i w:val="false"/>
          <w:iCs w:val="false"/>
          <w:sz w:val="28"/>
          <w:szCs w:val="28"/>
        </w:rPr>
        <w:t>19.12.2018                               № 35-212 «О бюджете города Канска на 2019 год и плановый период 2020 – 2021 годов» о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тделу ФКСиМП утверждены бюджетные ассигнования в объеме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106 771 194,00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рубля.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В ходе исполнения городского бюджета бюджетные ассигнования   были увеличены на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18 659 705,86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рублей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. Согласно уточненной бюджетной росписи план ассигнований на конец 2019 года составил                                 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125 430 899,86 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По данным Отчета об исполнении бюджета главного распорядителя                   (ф. 0503127) исполнение расходов за 2019 год составило                                  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124 951 421,76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рублей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или 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99,6%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от плановых назначений с учетом корректировок.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На конец года неисполненные плановые ассигнования составили         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 479 478,10 рублей </w:t>
      </w:r>
      <w:bookmarkStart w:id="1" w:name="__DdeLink__2039_3266386014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в том числе:</w:t>
      </w:r>
      <w:bookmarkEnd w:id="1"/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 субсидии бюджетным учреждениям на финансовое обеспечение муниципального задания не исполнены в части расходов за услуги связи, коммунальные услуги, оказанные в декабре 2019 года, оплата производится в январе 2020 года;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 субсидии бюджетным учреждениям на иные цели, а именно «Поддержка деятельности муниципальных молодежных центров», в связи с тем, что аукцион на поставку мебели был признан несостоявшимся в декабре 2019 года (не заявилось ни одного участника), повторно аукцион не объявлялся, в связи с истечением финансового года.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Показатели бюджетной сметы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Отдела ФКСиМП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2019 года сформированы в разрезе кодов расходов бюджетной классификации. Расходы на содержание </w:t>
      </w:r>
      <w:r>
        <w:rPr>
          <w:rFonts w:ascii="Times New Roman" w:hAnsi="Times New Roman"/>
          <w:i w:val="false"/>
          <w:iCs w:val="false"/>
          <w:sz w:val="28"/>
          <w:szCs w:val="28"/>
        </w:rPr>
        <w:t>Отдела ФКСиМП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, предусмотренные бюджетной сметой, соответствуют расчетам к ней. Утвержденные показатели бюджетной сметы за 201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9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год соответствуют доведенным до него лимитам бюджетных обязательств.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>По состоянию на 01.01.20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en-US"/>
        </w:rPr>
        <w:t>20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 года согласно Сведениям о количестве подведомственных участников бюджетного процесса, учреждений                                   и государственных (муниципальных) унитарных предприятий (ф. 0503161)       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Отдела ФКСиМП 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как главному распорядителю бюджетных средств, подведомственно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6 учреждений.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Проверкой бюджетной отчетности учреждений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установлено, что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состав и формы бюджетной отчетности учреждений в полной мере соответствуют составу и формам отчетов, предусмотренным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, утвержденной приказом Министерства финансов Российской Федерации от 25.03.2011 № 33н (далее – Инструкция № 33н).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Проводится ежегодная инвентаризация материальных ценностей и текущая инвентаризация при передаче имущества от одного материально-ответственного лица к другому. По результатам проведенных в 2019 году инвентаризацией казенных и бюджетных учреждений недостач и излишков не выявлено.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br/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center"/>
        <w:rPr>
          <w:rFonts w:ascii="Times New Roman" w:hAnsi="Times New Roman"/>
          <w:i w:val="false"/>
          <w:i w:val="false"/>
          <w:iCs w:val="false"/>
        </w:rPr>
      </w:pPr>
      <w:bookmarkStart w:id="2" w:name="_GoBack"/>
      <w:bookmarkEnd w:id="2"/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 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Анализ дебиторской и кредиторской задолженность 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казенных учреждений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Дебиторская задолженность на 01.01.2020 год у Отдела ФКСиМП  составила в сумме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126 681,59 рубль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(на 01.01.2019 — 196 581,71 рубль) в том числе: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- 75 061,44 рубль произведен авансовый платеж по услугам программного обеспечения;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- 51 620,15 рублей оплачены больничные листы в 2019 году, возмещение с ФСС будет произведено в 2020 году.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bookmarkStart w:id="3" w:name="__DdeLink__1139_2495009752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01.01.2019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уменьшилась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дебиторская задолженность на 69 900,12 рублей.</w:t>
      </w:r>
      <w:bookmarkEnd w:id="3"/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Просроченной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дебиторской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задолженности на 01.01.2020 года по данным формы 0503169 нет.</w:t>
      </w:r>
    </w:p>
    <w:p>
      <w:pPr>
        <w:pStyle w:val="Normal"/>
        <w:spacing w:lineRule="auto" w:line="240" w:before="0" w:after="29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" w:ascii="Times New Roman" w:hAnsi="Times New Roman" w:cstheme="minorBidi"/>
          <w:i w:val="false"/>
          <w:iCs w:val="false"/>
          <w:sz w:val="28"/>
          <w:szCs w:val="28"/>
          <w:lang w:eastAsia="ru-RU"/>
        </w:rPr>
        <w:t xml:space="preserve">На 01.01.2020 года у </w:t>
      </w:r>
      <w:r>
        <w:rPr>
          <w:rFonts w:cs="" w:ascii="Times New Roman" w:hAnsi="Times New Roman" w:cstheme="minorBidi"/>
          <w:i w:val="false"/>
          <w:iCs w:val="false"/>
          <w:sz w:val="28"/>
          <w:szCs w:val="28"/>
        </w:rPr>
        <w:t xml:space="preserve">Отдела ФКСиМП </w:t>
      </w:r>
      <w:r>
        <w:rPr>
          <w:rFonts w:cs="" w:ascii="Times New Roman" w:hAnsi="Times New Roman" w:cstheme="minorBidi"/>
          <w:i w:val="false"/>
          <w:iCs w:val="false"/>
          <w:sz w:val="28"/>
          <w:szCs w:val="28"/>
          <w:lang w:eastAsia="ru-RU"/>
        </w:rPr>
        <w:t xml:space="preserve">кредиторская задолженность составила в </w:t>
      </w:r>
      <w:r>
        <w:rPr>
          <w:rFonts w:cs="" w:ascii="Times New Roman" w:hAnsi="Times New Roman" w:cstheme="minorBidi"/>
          <w:b/>
          <w:i w:val="false"/>
          <w:iCs w:val="false"/>
          <w:sz w:val="28"/>
          <w:szCs w:val="28"/>
          <w:lang w:eastAsia="ru-RU"/>
        </w:rPr>
        <w:t xml:space="preserve">сумме 4 180,33 рублей 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(на 01.01.2019 — 711 727,69 рублей) за счет расчетов с контрагентами по услугам связи, коммунальных услуг и услуг прочего характера. Услуги были предоставлены и начислены в декабре 2019 года, оплата будет произведена в январе 2020 года. </w:t>
      </w:r>
    </w:p>
    <w:p>
      <w:pPr>
        <w:pStyle w:val="Normal"/>
        <w:spacing w:lineRule="auto" w:line="240" w:before="0" w:after="29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01.01.2019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уменьшилась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кредиторская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задолженность на 707 547,36 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Просроченной кредиторской задолженности на 01.01.2020 года по данным формы 0503169 нет.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color w:val="auto"/>
          <w:sz w:val="28"/>
          <w:szCs w:val="28"/>
        </w:rPr>
        <w:t xml:space="preserve">Анализ дебиторской и кредиторской задолженности </w:t>
      </w: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8"/>
          <w:szCs w:val="28"/>
        </w:rPr>
        <w:t>государственных (муниципальных) бюджетных и автономных учреждений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C9211E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C9211E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Дебиторская задолженность по доходам (приносящая доход деятельность) на 01.01.2020 год у подведомственных учреждений составила в сумме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43 081,00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рубль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(на 01.01.2019 — 44 235,46 рублей) в том числе: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- 21 450,00 рублей за счет авансов по услугам;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- 1 485,00 рублей по расчетам по ущербу материальных запасов, данная задолженность прошлых лет;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- 20 146,00 рублей авансовые платежи по налогу на прибыль за 2019 год.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bookmarkStart w:id="4" w:name="__DdeLink__1139_24950097521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01.01.2019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уменьшилась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дебиторская задолженность на 1 154,46 рублей.</w:t>
      </w:r>
      <w:bookmarkEnd w:id="4"/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Просроченной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дебиторской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задолженности на 01.01.2020 года по данным формы 0503769 нет.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Кредиторская задолженность на 01.01.2020 года составила в сумме –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26 102,00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рубля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(на 01.01.2019 — 92,27 рубля). Сложилась за счет начисленных услуг прочего характера за декабрь 2019 года, срок оплаты январь 2020 года.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01.01.2019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увеличилась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кредиторская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задолженность на 26 009,73 рублей.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Просроченной кредиторской задолженности на 01.01.2020 года по данным формы 0503769 нет.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Дебиторская задолженность по субсидиям на выполнение государственного задания на 01.01.2020 год у подведомственных учреждений составила в сумме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56 727,85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рублей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(на 01.01.2019 — 772 550,36 рублей) в том числе: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- 7 340,00 рублей по ущербу основных средств, данная задолженность прошлых лет;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- 16 450,00 рублей по ущербу материальных запасов, данная задолженность прошлых лет;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- 32 879,46 рублей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оплачены больничные листы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в декабре 2019 года, возмещение с ФСС будет произведено в январе 2020 года;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- 58,39 рублей уплата иных платежей.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bookmarkStart w:id="5" w:name="__DdeLink__1139_249500975211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01.01.2019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уменьшилась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дебиторская задолженность на 715 822,51 рубля.</w:t>
      </w:r>
      <w:bookmarkEnd w:id="5"/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Просроченной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дебиторской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задолженности на 01.01.2020 года по данным формы 0503769 нет.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Кредиторская задолженность по субсидиям на выполнение государственного задания на 01.01.2020 года составила в сумме –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206 507,05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рублей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(на 01.01.2019 — 708 406,01 рублей).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Данная задолженность образовалась по расчетам с поставщиками за счет начислений в декабре 2019 года по услугам связи, коммунальных услуг и услуг прочего характера. Оплата будет произведена в январе 2020 года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01.01.2019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уменьшилась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кредиторская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задолженность на 501 898,96 рублей.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Просроченной кредиторской задолженности на 01.01.2020 года по данным формы 0503769 нет.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Дебиторская и кредиторская задолженность по субсидиям на иные цели в 2019 году отсутствует.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 xml:space="preserve">Выводы 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1. В ходе проверки фактов неполного заполнения форм бюджетной отчетности и текстовой части пояснительной записки не выявлены.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2. Фактов, способных негативно повлиять на достоверность отчетности, не установлено.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3.  В нарушение принципа эффективности расходования бюджетных средств произведены расходы на оплату расходов по исполнительным листам по казенным учреждениям на общую сумму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782 570,98 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рублей, по  бюджетным учреждениям 939 685,82 рублей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что является дополнительной нагрузкой на бюджет города и противоречит принципу эффективности использования бюджетных средств, установленному ст. 34 Бюджетного кодекса РФ.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Предложения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1. Отделу ФКСиМП осуществлять контроль за дебиторской и кредиторской задолженностью.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2. Направить заключение о результатах внешней проверки бюджетной отчетности </w:t>
      </w:r>
      <w:r>
        <w:rPr>
          <w:rFonts w:ascii="Times New Roman" w:hAnsi="Times New Roman"/>
          <w:i w:val="false"/>
          <w:iCs w:val="false"/>
          <w:sz w:val="28"/>
          <w:szCs w:val="28"/>
        </w:rPr>
        <w:t>Отделу ФКСиМП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  <w:bookmarkStart w:id="6" w:name="OLE_LINK4"/>
      <w:bookmarkStart w:id="7" w:name="OLE_LINK3"/>
      <w:bookmarkStart w:id="8" w:name="OLE_LINK4"/>
      <w:bookmarkStart w:id="9" w:name="OLE_LINK3"/>
      <w:bookmarkEnd w:id="8"/>
      <w:bookmarkEnd w:id="9"/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Инспектор Контрольно-счетной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комиссии города Канска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</w:rPr>
        <w:t>.В. Данилова</w:t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59335734"/>
    </w:sdtPr>
    <w:sdtContent>
      <w:p>
        <w:pPr>
          <w:pStyle w:val="Style33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6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3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4"/>
        <w:rPr/>
      </w:pPr>
      <w:r>
        <w:rPr>
          <w:rStyle w:val="Style21"/>
        </w:rPr>
        <w:footnoteRef/>
      </w:r>
      <w:r>
        <w:rPr>
          <w:rFonts w:cs="Times New Roman" w:ascii="Times New Roman" w:hAnsi="Times New Roman"/>
        </w:rPr>
        <w:t>Приказ финансового управления  администрации города Канска от 31.12.2019 № 132о/д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770f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000d0f"/>
    <w:rPr/>
  </w:style>
  <w:style w:type="character" w:styleId="Style16" w:customStyle="1">
    <w:name w:val="Абзац списка Знак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uiPriority w:val="99"/>
    <w:semiHidden/>
    <w:qFormat/>
    <w:rsid w:val="003b5349"/>
    <w:rPr>
      <w:sz w:val="20"/>
      <w:szCs w:val="20"/>
    </w:rPr>
  </w:style>
  <w:style w:type="character" w:styleId="Style18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styleId="Style20" w:customStyle="1">
    <w:name w:val="Интернет-ссылка"/>
    <w:basedOn w:val="DefaultParagraphFont"/>
    <w:uiPriority w:val="99"/>
    <w:unhideWhenUsed/>
    <w:rsid w:val="006d2108"/>
    <w:rPr>
      <w:color w:val="0000FF"/>
      <w:u w:val="single"/>
    </w:rPr>
  </w:style>
  <w:style w:type="character" w:styleId="Style21" w:customStyle="1">
    <w:name w:val="Символ сноски"/>
    <w:qFormat/>
    <w:rPr/>
  </w:style>
  <w:style w:type="character" w:styleId="Style22" w:customStyle="1">
    <w:name w:val="Привязка концевой сноски"/>
    <w:rPr>
      <w:vertAlign w:val="superscript"/>
    </w:rPr>
  </w:style>
  <w:style w:type="character" w:styleId="Style23" w:customStyle="1">
    <w:name w:val="Символ концевой сноски"/>
    <w:qFormat/>
    <w:rPr/>
  </w:style>
  <w:style w:type="character" w:styleId="Style24" w:customStyle="1">
    <w:name w:val="Выделение жирным"/>
    <w:qFormat/>
    <w:rPr>
      <w:b/>
      <w:bCs/>
    </w:rPr>
  </w:style>
  <w:style w:type="character" w:styleId="Style25">
    <w:name w:val="Маркеры списка"/>
    <w:qFormat/>
    <w:rPr>
      <w:rFonts w:ascii="OpenSymbol" w:hAnsi="OpenSymbol" w:eastAsia="OpenSymbol" w:cs="OpenSymbol"/>
      <w:sz w:val="20"/>
      <w:szCs w:val="20"/>
    </w:rPr>
  </w:style>
  <w:style w:type="paragraph" w:styleId="Style26" w:customStyle="1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7">
    <w:name w:val="Body Text"/>
    <w:basedOn w:val="Normal"/>
    <w:pPr>
      <w:spacing w:before="0" w:after="140"/>
    </w:pPr>
    <w:rPr/>
  </w:style>
  <w:style w:type="paragraph" w:styleId="Style28">
    <w:name w:val="List"/>
    <w:basedOn w:val="Style27"/>
    <w:pPr/>
    <w:rPr>
      <w:rFonts w:cs="Ari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true"/>
      <w:bidi w:val="0"/>
      <w:jc w:val="left"/>
    </w:pPr>
    <w:rPr>
      <w:rFonts w:ascii="Arial" w:hAnsi="Arial" w:eastAsia="Calibri" w:cs="Arial" w:eastAsiaTheme="minorHAnsi"/>
      <w:color w:val="auto"/>
      <w:kern w:val="0"/>
      <w:sz w:val="22"/>
      <w:szCs w:val="20"/>
      <w:lang w:val="ru-RU" w:eastAsia="en-US" w:bidi="ar-SA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note Text"/>
    <w:basedOn w:val="Normal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8b01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 w:customStyle="1">
    <w:name w:val="ConsPlusNonformat"/>
    <w:uiPriority w:val="99"/>
    <w:qFormat/>
    <w:rsid w:val="00336412"/>
    <w:pPr>
      <w:widowControl/>
      <w:overflowPunct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4b4d9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C33A-101F-46F0-B050-45BBD59A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Application>LibreOffice/6.3.3.2$Windows_x86 LibreOffice_project/a64200df03143b798afd1ec74a12ab50359878ed</Application>
  <Pages>6</Pages>
  <Words>1294</Words>
  <Characters>8514</Characters>
  <CharactersWithSpaces>10195</CharactersWithSpaces>
  <Paragraphs>78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2017-04-13T02:33:00Z</dcterms:created>
  <dc:creator>sk</dc:creator>
  <dc:description/>
  <dc:language>ru-RU</dc:language>
  <cp:lastModifiedBy/>
  <cp:lastPrinted>2018-04-10T04:23:00Z</cp:lastPrinted>
  <dcterms:modified xsi:type="dcterms:W3CDTF">2020-03-26T15:12:37Z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