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CB" w:rsidRDefault="00F658B3">
      <w:pPr>
        <w:spacing w:before="120" w:after="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КОМИССИЯ ГОРОДА КАНСКА</w:t>
      </w:r>
    </w:p>
    <w:p w:rsidR="00C96CCB" w:rsidRDefault="00C96CCB">
      <w:pPr>
        <w:pBdr>
          <w:top w:val="double" w:sz="6" w:space="1" w:color="000000"/>
        </w:pBdr>
        <w:spacing w:after="120"/>
        <w:ind w:firstLine="5245"/>
        <w:jc w:val="center"/>
        <w:rPr>
          <w:sz w:val="28"/>
          <w:szCs w:val="28"/>
        </w:rPr>
      </w:pPr>
    </w:p>
    <w:p w:rsidR="00C96CCB" w:rsidRDefault="00F658B3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C96CCB" w:rsidRDefault="00F658B3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C96CCB" w:rsidRDefault="00F658B3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города Канска</w:t>
      </w:r>
    </w:p>
    <w:p w:rsidR="00C96CCB" w:rsidRDefault="00F658B3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C96CCB" w:rsidRDefault="00F658B3">
      <w:pPr>
        <w:pBdr>
          <w:top w:val="double" w:sz="6" w:space="1" w:color="000000"/>
        </w:pBdr>
        <w:spacing w:after="12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"____"_____________2020</w:t>
      </w:r>
    </w:p>
    <w:p w:rsidR="00C96CCB" w:rsidRDefault="00C96CCB">
      <w:pPr>
        <w:pBdr>
          <w:top w:val="double" w:sz="6" w:space="1" w:color="000000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C96CCB" w:rsidRDefault="00F6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96CCB" w:rsidRDefault="00C9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CCB" w:rsidRDefault="00F6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 w:rsidR="00C96CCB" w:rsidRDefault="00F6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социальной защиты населения администрации города Канска</w:t>
      </w:r>
    </w:p>
    <w:p w:rsidR="00C96CCB" w:rsidRDefault="00F658B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</w:t>
      </w:r>
    </w:p>
    <w:bookmarkEnd w:id="0"/>
    <w:p w:rsidR="00C96CCB" w:rsidRDefault="00C9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6CCB" w:rsidRDefault="00F658B3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</w:t>
      </w:r>
      <w:r>
        <w:rPr>
          <w:rFonts w:ascii="Times New Roman" w:hAnsi="Times New Roman"/>
          <w:sz w:val="28"/>
          <w:szCs w:val="28"/>
        </w:rPr>
        <w:t>ния о бюджетном процессе в городе Канске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Контрольно-счетной комиссии города Канска на 2020 год.</w:t>
      </w:r>
    </w:p>
    <w:p w:rsidR="00C96CCB" w:rsidRDefault="00F658B3">
      <w:pPr>
        <w:pStyle w:val="af1"/>
        <w:widowControl w:val="0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защиты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  <w:r>
        <w:rPr>
          <w:rFonts w:ascii="Times New Roman" w:hAnsi="Times New Roman"/>
          <w:sz w:val="28"/>
          <w:szCs w:val="28"/>
        </w:rPr>
        <w:t xml:space="preserve"> (далее – УСЗН администрации города Канска).</w:t>
      </w:r>
    </w:p>
    <w:p w:rsidR="00C96CCB" w:rsidRDefault="00F658B3">
      <w:pPr>
        <w:pStyle w:val="af1"/>
        <w:widowControl w:val="0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</w:t>
      </w:r>
      <w:proofErr w:type="gramStart"/>
      <w:r>
        <w:rPr>
          <w:rFonts w:ascii="Times New Roman" w:hAnsi="Times New Roman"/>
          <w:sz w:val="28"/>
          <w:szCs w:val="28"/>
        </w:rPr>
        <w:t>на основе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содержащейся в бюджетной отчетности.</w:t>
      </w:r>
    </w:p>
    <w:p w:rsidR="00C96CCB" w:rsidRDefault="00F658B3">
      <w:pPr>
        <w:pStyle w:val="af1"/>
        <w:widowControl w:val="0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Форма проверки: </w:t>
      </w:r>
      <w:r>
        <w:rPr>
          <w:rFonts w:ascii="Times New Roman" w:hAnsi="Times New Roman"/>
          <w:sz w:val="28"/>
          <w:szCs w:val="28"/>
        </w:rPr>
        <w:t>экспертно-аналитическое мероприятие.</w:t>
      </w:r>
    </w:p>
    <w:p w:rsidR="00C96CCB" w:rsidRDefault="00F658B3">
      <w:pPr>
        <w:pStyle w:val="af1"/>
        <w:widowControl w:val="0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Прове</w:t>
      </w:r>
      <w:r>
        <w:rPr>
          <w:rFonts w:ascii="Times New Roman" w:hAnsi="Times New Roman"/>
          <w:b/>
          <w:sz w:val="28"/>
          <w:szCs w:val="28"/>
        </w:rPr>
        <w:t>ряемый период:</w:t>
      </w:r>
      <w:r>
        <w:rPr>
          <w:rFonts w:ascii="Times New Roman" w:hAnsi="Times New Roman"/>
          <w:sz w:val="28"/>
          <w:szCs w:val="28"/>
        </w:rPr>
        <w:t xml:space="preserve"> 2019 год.</w:t>
      </w:r>
    </w:p>
    <w:p w:rsidR="00C96CCB" w:rsidRDefault="00F658B3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бюджетной отчетности за 2019 год установлено следующее.</w:t>
      </w:r>
    </w:p>
    <w:p w:rsidR="00C96CCB" w:rsidRDefault="00F658B3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>УСЗН администрации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представлена в финансовое управление администрации города Канска 20.01.2020, что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тствует срокам ее предоставления, установленным финансовым управлением администрации города Канска.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C96CCB" w:rsidRDefault="00F658B3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 xml:space="preserve">УСЗН администрации города Канска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представлена в Контрольно-счетную комиссию города Канска в срок,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указанный в сопроводите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письме о предоставлении документов                      от 17.02.2020 № 14/01-18.</w:t>
      </w:r>
    </w:p>
    <w:p w:rsidR="00C96CCB" w:rsidRDefault="00F658B3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бюджетного учета в 2019 году осуществлялось финансово-экономическим отделом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CCB" w:rsidRDefault="00F658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проверки бюджетной отчетности за 2019 год фактов неполного заполнения форм не </w:t>
      </w:r>
      <w:r>
        <w:rPr>
          <w:rFonts w:ascii="Times New Roman" w:hAnsi="Times New Roman"/>
          <w:sz w:val="28"/>
          <w:szCs w:val="28"/>
        </w:rPr>
        <w:t>выявлено.</w:t>
      </w:r>
    </w:p>
    <w:p w:rsidR="00C96CCB" w:rsidRDefault="00F658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нарушении требований приказа Министерства финансов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</w:r>
    </w:p>
    <w:p w:rsidR="00C96CCB" w:rsidRDefault="00F658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балансе (ф. 0503130) по строке 520 отсутствует и в отчете (ф.0503121) по строке 560 отсутствует 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6CCB" w:rsidRDefault="00C96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CCB" w:rsidRDefault="00F658B3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</w:t>
      </w:r>
      <w:r>
        <w:rPr>
          <w:rFonts w:ascii="Times New Roman" w:hAnsi="Times New Roman"/>
          <w:b/>
          <w:sz w:val="28"/>
          <w:szCs w:val="28"/>
        </w:rPr>
        <w:t>тва.</w:t>
      </w:r>
    </w:p>
    <w:p w:rsidR="00C96CCB" w:rsidRDefault="00C96CC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6CCB" w:rsidRDefault="00F658B3">
      <w:pPr>
        <w:widowControl w:val="0"/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Решением Канского городского Совета депутатов от 19.12.2018 № 35-212 "О бюджете города Канска на 2019 год и плановый период 2020 - 2021годов" УСЗН администрации города Канска   утверждены бюджетные ассигнования в </w:t>
      </w:r>
      <w:proofErr w:type="gramStart"/>
      <w:r>
        <w:rPr>
          <w:rFonts w:ascii="Times New Roman" w:hAnsi="Times New Roman"/>
          <w:sz w:val="28"/>
          <w:szCs w:val="28"/>
        </w:rPr>
        <w:t xml:space="preserve">объеме  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848 025, 00 рублей.</w:t>
      </w:r>
    </w:p>
    <w:p w:rsidR="00C96CCB" w:rsidRDefault="00F658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испо</w:t>
      </w:r>
      <w:r>
        <w:rPr>
          <w:rFonts w:ascii="Times New Roman" w:hAnsi="Times New Roman" w:cs="Times New Roman"/>
          <w:sz w:val="28"/>
          <w:szCs w:val="28"/>
        </w:rPr>
        <w:t xml:space="preserve">лнения городского бюджета бюджетные ассигнования Управления были увеличены на 7 561 447,12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уточненной бюджетной росписи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ассигнований УСЗН на конец 2019 года составил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130 409 472,12 рублей.</w:t>
      </w:r>
    </w:p>
    <w:p w:rsidR="00C96CCB" w:rsidRDefault="00F658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данным Отчета об испо</w:t>
      </w:r>
      <w:r>
        <w:rPr>
          <w:rFonts w:ascii="Times New Roman" w:hAnsi="Times New Roman" w:cs="Times New Roman"/>
          <w:sz w:val="28"/>
          <w:szCs w:val="28"/>
        </w:rPr>
        <w:t xml:space="preserve">лнении бюджета главного распорядителя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 0503127) исполнение расходов за 2019 год по УСЗН составило                  130 367 402,54 рубля или 99,97 % от плановых назначений с учетом корректировок.</w:t>
      </w:r>
    </w:p>
    <w:p w:rsidR="00C96CCB" w:rsidRDefault="00F658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конец года невыполненные плановые асс</w:t>
      </w:r>
      <w:r>
        <w:rPr>
          <w:rFonts w:ascii="Times New Roman" w:hAnsi="Times New Roman" w:cs="Times New Roman"/>
          <w:sz w:val="28"/>
          <w:szCs w:val="28"/>
        </w:rPr>
        <w:t>игнования составили                         42 069,58 рублей.</w:t>
      </w:r>
    </w:p>
    <w:p w:rsidR="00C96CCB" w:rsidRDefault="00F658B3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Показатели бюджетной сметы Управления 2019 года сформированы                в разрезе кодов расходов бюджетной классификации. Расходы на содержание УСЗН, предусмотренные бюджетной сметой, соответствуют расчетам к ней. Утвержденные показатели бюджетной смет</w:t>
      </w:r>
      <w:r>
        <w:rPr>
          <w:rFonts w:ascii="Times New Roman" w:hAnsi="Times New Roman" w:cs="Times New Roman"/>
          <w:sz w:val="28"/>
          <w:szCs w:val="28"/>
        </w:rPr>
        <w:t xml:space="preserve">ы Управления за 2019 год соответствуют доведенным до него лимитам бюджетных обязательств. </w:t>
      </w:r>
    </w:p>
    <w:p w:rsidR="00C96CCB" w:rsidRDefault="00F658B3">
      <w:pPr>
        <w:widowControl w:val="0"/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ведомственном подчинении УСЗН администрации города Канска                  по состоянию на 01.01.2020г. находится учреждение Муниципальное </w:t>
      </w:r>
      <w:r>
        <w:rPr>
          <w:rFonts w:ascii="Times New Roman" w:hAnsi="Times New Roman"/>
          <w:sz w:val="28"/>
          <w:szCs w:val="28"/>
        </w:rPr>
        <w:lastRenderedPageBreak/>
        <w:t>бюджетное учреждение соц</w:t>
      </w:r>
      <w:r>
        <w:rPr>
          <w:rFonts w:ascii="Times New Roman" w:hAnsi="Times New Roman"/>
          <w:sz w:val="28"/>
          <w:szCs w:val="28"/>
        </w:rPr>
        <w:t>иального обслуживания "Комплексный центр социального обслуживания населения г. Канска".</w:t>
      </w:r>
    </w:p>
    <w:p w:rsidR="00C96CCB" w:rsidRDefault="00F658B3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формы бюджетной отчетности учреждения   в полной мере соответствуют составу и формам отчетов, предусмотренным </w:t>
      </w:r>
      <w:r>
        <w:rPr>
          <w:rFonts w:ascii="Times New Roman" w:hAnsi="Times New Roman" w:cs="Times New Roman"/>
          <w:sz w:val="28"/>
          <w:szCs w:val="28"/>
        </w:rPr>
        <w:t>Инструкцией                о порядке составления,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приказом Министерства финансов Российской Федерации от 25.03.2011 № 33н (далее – Инструкция № 33н). </w:t>
      </w:r>
    </w:p>
    <w:p w:rsidR="00C96CCB" w:rsidRDefault="00F658B3">
      <w:pPr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При проверки б</w:t>
      </w:r>
      <w:r>
        <w:rPr>
          <w:rFonts w:ascii="Times New Roman" w:hAnsi="Times New Roman"/>
          <w:sz w:val="28"/>
          <w:szCs w:val="28"/>
        </w:rPr>
        <w:t>юджетной отчетности за 2019 год фактов неполного заполнения форм не выявлено, но имеются факты не корректно заполненных форм, например:</w:t>
      </w:r>
    </w:p>
    <w:p w:rsidR="00C96CCB" w:rsidRDefault="00F658B3">
      <w:pPr>
        <w:spacing w:after="0"/>
        <w:ind w:firstLine="709"/>
        <w:contextualSpacing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ст.56 раздел 5 инструкции 33-н  не корректно составлена таблица № 7, в данной таблице должна содержатьс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информация характеризующая результаты проведенных в отчетном периоде мероприятий по внешнему государственному(муниципальному) финансовому контролю                в сфере бюджетных правоотношений (контролю за соблюдением требований бюджетного законодатель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Федерации, соблюдением  финансовой дисциплины и эффективным использованием материальных             и финансовых ресурсов, а также правильным ведения бюджетного учета               и составлением бюджетной отчетности в субъекте бюджетной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четности) Счетной палатой РФ и контрольно-счетными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субъектов Российской Федерации и муниципальных образований.</w:t>
      </w:r>
    </w:p>
    <w:p w:rsidR="00C96CCB" w:rsidRDefault="00F658B3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требований Приказа Минфина России от 29.12.2014                    № 172н "Об утверждении Единого плана счетов бухгалтерског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применению" (далее - Приказ Минфина от 29.12.2014 № 172н) в Отчете (ф. 0503721) по строке 560 и в Балансе (ф. 0503730) по строке 520 отсутствует информация                               об обязательствах оплаты предстоящих отпусков сотрудников за фактическ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отработанное время или компенсаций за неиспользованный отпуск, включая платежи на обязательное социальное страхование.</w:t>
      </w:r>
    </w:p>
    <w:p w:rsidR="00C96CCB" w:rsidRDefault="00F65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CCB" w:rsidRDefault="00F658B3">
      <w:pPr>
        <w:widowControl w:val="0"/>
        <w:tabs>
          <w:tab w:val="left" w:pos="0"/>
        </w:tabs>
        <w:spacing w:after="120"/>
        <w:ind w:firstLine="709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Анализ дебиторской и кредиторской задолженности</w:t>
      </w:r>
    </w:p>
    <w:p w:rsidR="00C96CCB" w:rsidRDefault="00F658B3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Дебиторской задолженности на 01.01.2020 года по (ф.0503169) нет.</w:t>
      </w:r>
    </w:p>
    <w:p w:rsidR="00C96CCB" w:rsidRDefault="00F658B3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01.01.2020 года у УСЗН администрации города Канска образовалась кредиторская задолженность в сумме 29 493,08 рублей.</w:t>
      </w:r>
    </w:p>
    <w:p w:rsidR="00C96CCB" w:rsidRDefault="00F65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Долгосрочная кредиторская задолженность в сумме 26 558,80 рублей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2005 года) по мерам социальной поддержки (ФГУ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Иннокентьевская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КЭЧ р</w:t>
      </w:r>
      <w:r>
        <w:rPr>
          <w:rFonts w:ascii="Times New Roman" w:hAnsi="Times New Roman" w:cs="Times New Roman"/>
          <w:sz w:val="28"/>
          <w:szCs w:val="28"/>
        </w:rPr>
        <w:t>айона Минобороны России).</w:t>
      </w:r>
    </w:p>
    <w:p w:rsidR="00C96CCB" w:rsidRDefault="00C96CCB">
      <w:pPr>
        <w:widowControl w:val="0"/>
        <w:tabs>
          <w:tab w:val="left" w:pos="0"/>
        </w:tabs>
        <w:spacing w:after="120"/>
        <w:ind w:firstLine="709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C96CCB" w:rsidRDefault="00F658B3">
      <w:pPr>
        <w:widowControl w:val="0"/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На конец отчетного периода у подведомственного бюджетного учреждения числится по состоянию на 01.01.2020г. кредиторская задолженность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10 647,19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рублей,  дебиторская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задолженность в сумме -174132,12 рублей.</w:t>
      </w:r>
    </w:p>
    <w:p w:rsidR="00C96CCB" w:rsidRDefault="00C96CC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CCB" w:rsidRDefault="00F658B3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C96CCB" w:rsidRDefault="00F658B3">
      <w:pPr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1. В хо</w:t>
      </w:r>
      <w:r>
        <w:rPr>
          <w:rFonts w:ascii="Times New Roman" w:hAnsi="Times New Roman"/>
          <w:sz w:val="28"/>
          <w:szCs w:val="28"/>
        </w:rPr>
        <w:t>де проверке не выявлены факты неполного заполнения форм бюджетной отчетности.</w:t>
      </w:r>
    </w:p>
    <w:p w:rsidR="00C96CCB" w:rsidRDefault="00F658B3">
      <w:pPr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2. Фактов, способных негативно повлиять на достоверность отчетности, не установлено. </w:t>
      </w:r>
    </w:p>
    <w:p w:rsidR="00C96CCB" w:rsidRDefault="00C96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CCB" w:rsidRDefault="00F65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C96CCB" w:rsidRDefault="00F658B3">
      <w:pPr>
        <w:pStyle w:val="af1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заключение о результатах внешней проверки бюджетной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УСЗН администрации города Канска.</w:t>
      </w:r>
    </w:p>
    <w:p w:rsidR="00C96CCB" w:rsidRDefault="00C96CCB">
      <w:pPr>
        <w:pStyle w:val="af1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CB" w:rsidRDefault="00C96CCB">
      <w:pPr>
        <w:pStyle w:val="af1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CB" w:rsidRDefault="00C96C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CCB" w:rsidRDefault="00F658B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C96CCB" w:rsidRDefault="00F658B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 w:rsidR="00C96CCB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B3" w:rsidRDefault="00F658B3">
      <w:pPr>
        <w:spacing w:after="0" w:line="240" w:lineRule="auto"/>
      </w:pPr>
      <w:r>
        <w:separator/>
      </w:r>
    </w:p>
  </w:endnote>
  <w:endnote w:type="continuationSeparator" w:id="0">
    <w:p w:rsidR="00F658B3" w:rsidRDefault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CB" w:rsidRDefault="00C96CCB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B3" w:rsidRDefault="00F658B3">
      <w:r>
        <w:separator/>
      </w:r>
    </w:p>
  </w:footnote>
  <w:footnote w:type="continuationSeparator" w:id="0">
    <w:p w:rsidR="00F658B3" w:rsidRDefault="00F658B3">
      <w:r>
        <w:continuationSeparator/>
      </w:r>
    </w:p>
  </w:footnote>
  <w:footnote w:id="1">
    <w:p w:rsidR="00C96CCB" w:rsidRDefault="00F658B3">
      <w:pPr>
        <w:pStyle w:val="af5"/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 xml:space="preserve">Приказ финансового </w:t>
      </w:r>
      <w:proofErr w:type="gramStart"/>
      <w:r>
        <w:rPr>
          <w:rFonts w:ascii="Times New Roman" w:hAnsi="Times New Roman" w:cs="Times New Roman"/>
        </w:rPr>
        <w:t xml:space="preserve">управления  </w:t>
      </w:r>
      <w:r>
        <w:rPr>
          <w:rFonts w:ascii="Times New Roman" w:hAnsi="Times New Roman" w:cs="Times New Roman"/>
        </w:rPr>
        <w:t>администрации</w:t>
      </w:r>
      <w:proofErr w:type="gramEnd"/>
      <w:r>
        <w:rPr>
          <w:rFonts w:ascii="Times New Roman" w:hAnsi="Times New Roman" w:cs="Times New Roman"/>
        </w:rPr>
        <w:t xml:space="preserve"> города Канска от 31.12.2019 № 132 о/д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9FA"/>
    <w:multiLevelType w:val="multilevel"/>
    <w:tmpl w:val="97F2BFC2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586171"/>
    <w:multiLevelType w:val="multilevel"/>
    <w:tmpl w:val="D2860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CCB"/>
    <w:rsid w:val="00C96CCB"/>
    <w:rsid w:val="00F25F7E"/>
    <w:rsid w:val="00F6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0B0A3-329A-4044-83D6-83AD69F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9F2"/>
    <w:pPr>
      <w:overflowPunct w:val="0"/>
      <w:spacing w:after="200" w:line="276" w:lineRule="auto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Абзац списка Знак"/>
    <w:qFormat/>
  </w:style>
  <w:style w:type="character" w:customStyle="1" w:styleId="a6">
    <w:name w:val="Текст сноски Знак"/>
    <w:basedOn w:val="a0"/>
    <w:qFormat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  <w:sz w:val="20"/>
      <w:szCs w:val="20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overflowPunct w:val="0"/>
    </w:pPr>
    <w:rPr>
      <w:rFonts w:ascii="Arial" w:eastAsia="Calibri" w:hAnsi="Arial"/>
      <w:kern w:val="0"/>
      <w:sz w:val="22"/>
      <w:szCs w:val="20"/>
      <w:lang w:eastAsia="en-US" w:bidi="ar-SA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pPr>
      <w:overflowPunct w:val="0"/>
    </w:pPr>
    <w:rPr>
      <w:rFonts w:ascii="Courier New" w:eastAsia="Times New Roman" w:hAnsi="Courier New" w:cs="Courier New"/>
      <w:kern w:val="0"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6092</Characters>
  <Application>Microsoft Office Word</Application>
  <DocSecurity>0</DocSecurity>
  <Lines>50</Lines>
  <Paragraphs>14</Paragraphs>
  <ScaleCrop>false</ScaleCrop>
  <Company>diakov.net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dc:description/>
  <cp:lastModifiedBy>Пользователь</cp:lastModifiedBy>
  <cp:revision>2</cp:revision>
  <cp:lastPrinted>2018-03-29T02:16:00Z</cp:lastPrinted>
  <dcterms:created xsi:type="dcterms:W3CDTF">2020-04-01T01:54:00Z</dcterms:created>
  <dcterms:modified xsi:type="dcterms:W3CDTF">2020-04-01T01:54:00Z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