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«____»___________________2020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результатам внешней проверки годовой бюджетной отчетности Управление строительства и жилищно-коммунального хозяйства администрации города Канска за 2019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Контрольно-счетной комиссии города Канска на 2020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>
        <w:rPr>
          <w:rFonts w:ascii="Times New Roman" w:hAnsi="Times New Roman"/>
          <w:sz w:val="28"/>
          <w:szCs w:val="28"/>
        </w:rPr>
        <w:t>главный администратор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бюджета, главный распорядитель бюджетных средств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строительства и жилищно-коммунального хозяйства администрации города Канска</w:t>
      </w:r>
      <w:r>
        <w:rPr>
          <w:rFonts w:ascii="Times New Roman" w:hAnsi="Times New Roman"/>
          <w:sz w:val="28"/>
          <w:szCs w:val="28"/>
        </w:rPr>
        <w:t xml:space="preserve"> (далее – УС и ЖКХ).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_DdeLink__296_8727265"/>
      <w:r>
        <w:rPr>
          <w:rFonts w:ascii="Times New Roman" w:hAnsi="Times New Roman"/>
          <w:sz w:val="28"/>
          <w:szCs w:val="28"/>
        </w:rPr>
        <w:t>экспертно-аналитическое мероприятие</w:t>
      </w:r>
      <w:bookmarkEnd w:id="0"/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2019 год.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2019 год установлено следующее.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Бюджетная отчетность за 2019 год представлена в финансовое управление администрации города Канска 22.01.2020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sz w:val="28"/>
          <w:szCs w:val="28"/>
        </w:rPr>
        <w:t>УС и ЖКХ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 2019 год представлена                                       в Контрольно-счетную комиссию города Канска в срок, указанный                                         в сопроводительном письме о предоставлении документов от 17.02.2020 №18/01-18 (сопроводительное письмо </w:t>
      </w:r>
      <w:r>
        <w:rPr>
          <w:rFonts w:cs="" w:ascii="Times New Roman" w:hAnsi="Times New Roman" w:cstheme="minorBidi"/>
          <w:sz w:val="28"/>
          <w:szCs w:val="28"/>
        </w:rPr>
        <w:t>УС и ЖКХ администрации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27.02.2020  № 0094).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Ведение бюджетного учета в 2019 году осуществлялось бухгалтером, состоящим в штате </w:t>
      </w:r>
      <w:r>
        <w:rPr>
          <w:rFonts w:ascii="Times New Roman" w:hAnsi="Times New Roman"/>
          <w:sz w:val="28"/>
          <w:szCs w:val="28"/>
        </w:rPr>
        <w:t>УС и ЖКХ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Состав и формы бюдж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етной отчетности в полной мере соответствуют составу и формам отчетов, предусмотренным Инструкцией о порядке составления и представления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годовой, квартальной и месячной отчетности об исполнении бюджетов бюджетной системы Российской Федерации, приказом Министерства финансов Российской Федерации от 28.12.2010 № 191н (далее – Инструкция № 191н).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C9211E"/>
          <w:sz w:val="28"/>
          <w:szCs w:val="28"/>
        </w:rPr>
      </w:pPr>
      <w:r>
        <w:rPr>
          <w:rFonts w:cs="Times New Roman" w:ascii="Times New Roman" w:hAnsi="Times New Roman"/>
          <w:color w:val="C9211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Доходная часть исполнена на 103,08 % , план 13 681 967,25 рублей и факт 14 103 464,62 рубля.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/>
          <w:color w:val="111111"/>
          <w:kern w:val="0"/>
          <w:sz w:val="28"/>
          <w:szCs w:val="28"/>
          <w:lang w:val="ru-RU" w:eastAsia="en-US" w:bidi="ar-SA"/>
        </w:rPr>
        <w:t xml:space="preserve">Перевыполненные </w:t>
      </w:r>
      <w:r>
        <w:rPr>
          <w:rFonts w:ascii="Times New Roman" w:hAnsi="Times New Roman"/>
          <w:color w:val="111111"/>
          <w:sz w:val="28"/>
          <w:szCs w:val="28"/>
        </w:rPr>
        <w:t xml:space="preserve">назначения в сумме 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>421 497,37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рублей </w:t>
      </w:r>
      <w:r>
        <w:rPr>
          <w:rFonts w:ascii="Times New Roman" w:hAnsi="Times New Roman"/>
          <w:color w:val="111111"/>
          <w:sz w:val="28"/>
          <w:szCs w:val="28"/>
        </w:rPr>
        <w:t>в том числе: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111111"/>
          <w:sz w:val="28"/>
          <w:szCs w:val="28"/>
        </w:rPr>
        <w:t>- перевыполнены доходы в сумме 423 962,16 рублей от использования имущества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за прошлые периоды;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zCs w:val="28"/>
        </w:rPr>
        <w:t>- возврат дебиторской задолженности за декабрь 2014 года по субсидии, выделенной на основании закона Красноярского края от 12.12.2014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в сумме 11 481,53 рубль;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zCs w:val="28"/>
        </w:rPr>
        <w:t>- перечисление денежных средств в связи с оплатой пени по требованию за нарушение условий муниципального контракта (просрочка исполнения обязательств по муниципальному контракту) и изменение фактического количества обращений за выдачей разрешений запланированными за год в связи с увеличением в сумме 184 851,34 рубль.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8"/>
          <w:szCs w:val="28"/>
        </w:rPr>
        <w:t>Неисполненные назначения: сложилась экономия в результате торгов при заключении муниципального контракта в сумме 198 797,66 рублей.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highlight w:val="darkGreen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</w:rPr>
        <w:t xml:space="preserve">Решением Канского городского Совета депутатов от 19.12.2018                               № 35-212 «О бюджете города Канска на 2019 год и плановый период 2020 – 2021 годов» УС и ЖКХ утверждены бюджетные ассигнования в объеме         240 126 191,00 рубль. Вследствие корректировок бюджетных назначений план ассигнований увеличился на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376 472 627,21</w:t>
      </w:r>
      <w:r>
        <w:rPr>
          <w:rFonts w:eastAsia="Calibri" w:cs="" w:ascii="Times New Roman" w:hAnsi="Times New Roman" w:cstheme="minorBidi" w:eastAsiaTheme="minorHAnsi"/>
          <w:sz w:val="28"/>
          <w:szCs w:val="28"/>
        </w:rPr>
        <w:t xml:space="preserve"> рублей и составил               616 598 818,21 рублей.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исполнение расходов за 2019 год  составило </w:t>
      </w:r>
      <w:r>
        <w:rPr>
          <w:rFonts w:cs="Times New Roman" w:ascii="Times New Roman" w:hAnsi="Times New Roman"/>
          <w:b/>
          <w:sz w:val="28"/>
          <w:szCs w:val="28"/>
        </w:rPr>
        <w:t xml:space="preserve"> 541 870 559,63 рублей </w:t>
      </w: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87,9 %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 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Неисполненные назначения в сумме </w:t>
      </w:r>
      <w:r>
        <w:rPr>
          <w:rFonts w:ascii="Times New Roman" w:hAnsi="Times New Roman"/>
          <w:b/>
          <w:bCs/>
          <w:sz w:val="28"/>
          <w:szCs w:val="28"/>
        </w:rPr>
        <w:t xml:space="preserve">74 728 258,58 </w:t>
      </w:r>
      <w:r>
        <w:rPr>
          <w:rFonts w:ascii="Times New Roman" w:hAnsi="Times New Roman"/>
          <w:b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в том числе: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- 1 577 663,44 рубля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>экономия средств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на компенсацию расходов, возникающих в результате небольшой интенсивности пассажиропотоков по муниципальным маршрутам по факту сложившихся расходов;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- 62 556 913,66 рублей оплата работ по факту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 на основании актов выполненных работ;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- 812 324,98 рубля экономия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 сложившаяся по результатам проведения конкурсных процедур;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- 13 341,87 рубль оплата работ по факту на расходы муниципального жилого фонда по Управлению строительства и жилищно-коммунального хозяйства администрации города Канска на основании актов выполненных работ;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- 8 993 657,81 рублей экономия в связи с требованиями Постановления от 30.04.2014 № 400, со срывом ООО «ТСС» отопительного периода 2019-2020 гг., перебоями теплоснабжения, связанными с отсутствием топлива потребителям ООО «ТСС» и теплыми погодными условиями в сентябре, октябре 2019 г. С учетом сложившейся ситуации сократился объем потребленной тепловой энергии в многоквартирных домах оборудованных общедомовыми приборами учета и жилых домах частного сектора;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- 91 525,94 рублей экономия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сложившаяся по результатам проведения конкурсных процедур;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- 416 727,90 рублей 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>экономия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по строительству и реконструкции (модернизации) объектов питьевого водоснабжения сложившаяся по результатам проведения конкурсных процедур;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- 3 239,05 рублей оплата работ по факту на благоустройство объектов городской среды на основании актов выполненных работ;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- 197 197,67 рублей экономия поступления денежных пожертвований, целевых средств по результатам проведения конкурсных процедур;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- 46 185,12 рублей оплата работ по факту на руководство и управление в сфере установленных функций органов местного самоуправления на основании актов выполненных работ;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- 19 478,76 рублей оплата работ по факту на обеспечение деятельности (оказание услуг) подведомственных учреждений на основании актов выполненных работ;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- 2,38 рубля </w:t>
      </w:r>
      <w:r>
        <w:rPr>
          <w:rFonts w:cs="" w:ascii="Times New Roman" w:hAnsi="Times New Roman" w:cstheme="minorBid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оплата работ по факту на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организацию (строительство) мест (площадок) накопления отходов потребления и приобретение контейнерного оборудования </w:t>
      </w:r>
      <w:r>
        <w:rPr>
          <w:rFonts w:cs="" w:ascii="Times New Roman" w:hAnsi="Times New Roman" w:cstheme="minorBid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на основании актов выполненных работ.</w:t>
      </w:r>
    </w:p>
    <w:p>
      <w:pPr>
        <w:pStyle w:val="ListParagraph"/>
        <w:widowControl w:val="false"/>
        <w:numPr>
          <w:ilvl w:val="0"/>
          <w:numId w:val="0"/>
        </w:numPr>
        <w:spacing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darkGreen"/>
        </w:rPr>
      </w:pPr>
      <w:r>
        <w:rPr>
          <w:rFonts w:cs="Times New Roman" w:ascii="Times New Roman" w:hAnsi="Times New Roman"/>
          <w:sz w:val="28"/>
          <w:szCs w:val="28"/>
        </w:rPr>
        <w:t>Показатели бюджетной сметы</w:t>
      </w:r>
      <w:r>
        <w:rPr>
          <w:rFonts w:eastAsia="Calibri" w:cs="" w:ascii="Times New Roman" w:hAnsi="Times New Roman" w:cstheme="minorBidi" w:eastAsiaTheme="minorHAnsi"/>
          <w:sz w:val="28"/>
          <w:szCs w:val="28"/>
        </w:rPr>
        <w:t xml:space="preserve"> УС и ЖКХ</w:t>
      </w:r>
      <w:r>
        <w:rPr>
          <w:rFonts w:cs="Times New Roman" w:ascii="Times New Roman" w:hAnsi="Times New Roman"/>
          <w:sz w:val="28"/>
          <w:szCs w:val="28"/>
        </w:rPr>
        <w:t xml:space="preserve"> 201</w:t>
      </w:r>
      <w:r>
        <w:rPr>
          <w:rFonts w:cs="Times New Roman" w:ascii="Times New Roman" w:hAnsi="Times New Roman"/>
          <w:sz w:val="28"/>
          <w:szCs w:val="28"/>
          <w:lang w:val="en-US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года сформированы                      в разрезе кодов расходов бюджетной классификации. Расходы на содержание </w:t>
      </w:r>
      <w:r>
        <w:rPr>
          <w:rFonts w:eastAsia="Calibri" w:cs="" w:ascii="Times New Roman" w:hAnsi="Times New Roman" w:cstheme="minorBidi" w:eastAsiaTheme="minorHAnsi"/>
          <w:sz w:val="28"/>
          <w:szCs w:val="28"/>
        </w:rPr>
        <w:t>УС и ЖКХ</w:t>
      </w:r>
      <w:r>
        <w:rPr>
          <w:rFonts w:cs="Times New Roman" w:ascii="Times New Roman" w:hAnsi="Times New Roman"/>
          <w:sz w:val="28"/>
          <w:szCs w:val="28"/>
        </w:rPr>
        <w:t>, предусмотренные   бюджетной сметой, соответствуют расчетам                к ней. Утвержденные показатели бюджетной сметы за 201</w:t>
      </w:r>
      <w:r>
        <w:rPr>
          <w:rFonts w:cs="Times New Roman" w:ascii="Times New Roman" w:hAnsi="Times New Roman"/>
          <w:sz w:val="28"/>
          <w:szCs w:val="28"/>
          <w:lang w:val="en-US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год соответствуют доведенным до него лимитам бюджетных обязательств. 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состоянию на 01.01.20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 согласно Сведениям о количестве подведомственных участников бюджетного процесса, учреждений                                   и государственных (муниципальных) унитарных предприятий (ф. 0503161)         </w:t>
      </w:r>
      <w:r>
        <w:rPr>
          <w:rFonts w:ascii="Times New Roman" w:hAnsi="Times New Roman"/>
          <w:sz w:val="28"/>
          <w:szCs w:val="28"/>
        </w:rPr>
        <w:t>УС и ЖКХ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как главному распорядителю бюджетных средств, подведомственно </w:t>
      </w:r>
      <w:r>
        <w:rPr>
          <w:rFonts w:ascii="Times New Roman" w:hAnsi="Times New Roman"/>
          <w:sz w:val="28"/>
          <w:szCs w:val="28"/>
        </w:rPr>
        <w:t>Муниципальное казённое учреждение «Служба заказчика».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На конец отчетного периода у </w:t>
      </w:r>
      <w:r>
        <w:rPr>
          <w:rFonts w:ascii="Times New Roman" w:hAnsi="Times New Roman"/>
          <w:b w:val="false"/>
          <w:bCs w:val="false"/>
          <w:sz w:val="28"/>
          <w:szCs w:val="28"/>
        </w:rPr>
        <w:t>УС и ЖКХ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дебиторская задолженность                 на 01.01.20</w:t>
      </w:r>
      <w:r>
        <w:rPr>
          <w:rFonts w:ascii="Times New Roman" w:hAnsi="Times New Roman"/>
          <w:b w:val="false"/>
          <w:bCs w:val="false"/>
          <w:sz w:val="28"/>
          <w:szCs w:val="28"/>
          <w:lang w:val="en-US" w:eastAsia="ru-RU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года составила в сумме 25 247 155,72 рублей (на 01.01.2019     - 17 176 997,89 рублей)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>- 25 141 665,21 рублей задолженность по социальному найму (на 01.01.2018 в сумме 17 117 579,03 рублей);</w:t>
      </w:r>
    </w:p>
    <w:p>
      <w:pPr>
        <w:pStyle w:val="ListParagraph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- 3 634,41 рубля задолженность по ФСС и МИ ФНС России № 8 по Красноярскому краю в части возмещения расходов связанных с выплатой пособий по обязательному социальному страхованию на случай временной нетрудоспособности и в связи с материнством;</w:t>
      </w:r>
    </w:p>
    <w:p>
      <w:pPr>
        <w:pStyle w:val="ListParagraph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- 3,39 рубля переплата по расчетам по страховым взносам на обязательное медицинское страхование в федеральный ФОМС;</w:t>
      </w:r>
    </w:p>
    <w:p>
      <w:pPr>
        <w:pStyle w:val="ListParagraph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- 8 760,36 рублей переплата по расчетам страховых взносов на обязательное пенсионное страхование на выплату страховой части трудовой пенсии;</w:t>
      </w:r>
    </w:p>
    <w:p>
      <w:pPr>
        <w:pStyle w:val="ListParagraph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- 6 564,35 рубля прочие услуги;</w:t>
      </w:r>
    </w:p>
    <w:p>
      <w:pPr>
        <w:pStyle w:val="ListParagraph"/>
        <w:widowControl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- 86 528,00 рублей за приобретения материальных запасов.</w:t>
      </w:r>
    </w:p>
    <w:p>
      <w:pPr>
        <w:pStyle w:val="ListParagraph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увеличилась дебиторская задолженность на 8 070 157,83 рублей, а это бюджет не дополучил доходы.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УС и ЖКХ не ведет работу по взиманию по социальному найму и уменьшению дебиторской задолженности.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Просроченная дебиторская задолженность на 01.01.2020 года по данным формы 0503169 в сумме 3 909 775,42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Наряду с этим к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редиторская задолженность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УС и ЖКХ на 01.01.2020 года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сложилась в сумме 808 656,48 рублей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(на 01.01.2019 — 0,00 рублей)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, в том числе: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- 767 728,67 рублей оплата </w:t>
      </w:r>
      <w:r>
        <w:rPr>
          <w:rFonts w:cs="" w:ascii="Times New Roman" w:hAnsi="Times New Roman" w:cstheme="minorBidi"/>
          <w:b w:val="false"/>
          <w:bCs w:val="false"/>
          <w:color w:val="000000"/>
          <w:sz w:val="28"/>
          <w:szCs w:val="28"/>
          <w:lang w:eastAsia="ru-RU"/>
        </w:rPr>
        <w:t>по социальному найму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- 5 916,50 рублей по налогам;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- 216,40 рублей услуги связи;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- 8 424,91 рубля прочие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- 26 370,00 рублей приобретение материальных запасов.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bookmarkStart w:id="1" w:name="__DdeLink__204_1892366468"/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Просроченной кредиторской задолженности на 01.01.2020 года по данным формы 0503169 нет.</w:t>
      </w:r>
      <w:bookmarkEnd w:id="1"/>
    </w:p>
    <w:p>
      <w:pPr>
        <w:pStyle w:val="Normal"/>
        <w:widowControl w:val="false"/>
        <w:spacing w:lineRule="auto" w:line="240" w:before="0" w:after="16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sz w:val="28"/>
          <w:szCs w:val="28"/>
        </w:rPr>
        <w:t>1. В ходе проверки не выявлены факты неполного заполнения форм бюджетной отчетности.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Фактов, способных негативно повлиять на достоверность отчетности, не установлено.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В связи с увеличением дебиторской и кредиторской задолженности, в том числе: дебиторской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25 247 155,72</w:t>
      </w:r>
      <w:r>
        <w:rPr>
          <w:rFonts w:cs="Times New Roman" w:ascii="Times New Roman" w:hAnsi="Times New Roman"/>
          <w:sz w:val="28"/>
          <w:szCs w:val="28"/>
        </w:rPr>
        <w:t xml:space="preserve"> рублей, кредиторской 808 656,48 рублей  бюджет города Канска не дополучил доход в сумме 24 438 499,24</w:t>
      </w:r>
      <w:r>
        <w:rPr>
          <w:rFonts w:cs="" w:ascii="Times New Roman" w:hAnsi="Times New Roman" w:cstheme="minorBidi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Управлению строительства и жилищно-коммунального хозяйства администрации города Канска усилить контроль по снижению дебиторской задолженности по соц. найму жилья</w:t>
      </w:r>
      <w:bookmarkStart w:id="2" w:name="_GoBack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сумме 25 141 665,21 рублей и кредиторской задолженности в сумме 767 728,67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Направить заключение о результатах внешней проверки бюджетной отчетности Управлению строительства и жилищно-коммунального хозяйства администрации города Канска.</w:t>
      </w:r>
      <w:bookmarkStart w:id="3" w:name="OLE_LINK3"/>
      <w:bookmarkStart w:id="4" w:name="OLE_LINK4"/>
      <w:bookmarkEnd w:id="3"/>
      <w:bookmarkEnd w:id="4"/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Инспектор Контрольно-счетной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Данилова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851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2292111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0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31.12.2019 № 132 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6a5d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a66277"/>
    <w:rPr>
      <w:rFonts w:ascii="Tahoma" w:hAnsi="Tahoma" w:cs="Tahoma"/>
      <w:sz w:val="16"/>
      <w:szCs w:val="16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Style23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character" w:styleId="Style24">
    <w:name w:val="Интернет-ссылка"/>
    <w:basedOn w:val="DefaultParagraphFont"/>
    <w:rPr>
      <w:color w:val="0000FF"/>
      <w:u w:val="single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9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a662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8c5b53"/>
    <w:pPr>
      <w:widowControl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BA63-8E54-4584-9664-EF48C7DE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Application>LibreOffice/6.3.3.2$Windows_x86 LibreOffice_project/a64200df03143b798afd1ec74a12ab50359878ed</Application>
  <Pages>5</Pages>
  <Words>1368</Words>
  <Characters>9092</Characters>
  <CharactersWithSpaces>10908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2017-03-20T08:11:00Z</dcterms:created>
  <dc:creator>sk</dc:creator>
  <dc:description/>
  <dc:language>ru-RU</dc:language>
  <cp:lastModifiedBy/>
  <cp:lastPrinted>2020-03-17T11:02:13Z</cp:lastPrinted>
  <dcterms:modified xsi:type="dcterms:W3CDTF">2020-03-26T15:43:15Z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