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6" w:rsidRPr="007936AE" w:rsidRDefault="00F160D0" w:rsidP="0099574D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3086"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D27292"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A320AE" w:rsidRPr="008A3C3A" w:rsidRDefault="00A320AE" w:rsidP="00CE4D9C">
      <w:pPr>
        <w:pBdr>
          <w:top w:val="double" w:sz="6" w:space="1" w:color="auto"/>
        </w:pBdr>
        <w:spacing w:after="120"/>
        <w:ind w:firstLine="5245"/>
        <w:jc w:val="center"/>
        <w:rPr>
          <w:sz w:val="28"/>
          <w:szCs w:val="28"/>
        </w:rPr>
      </w:pPr>
    </w:p>
    <w:p w:rsidR="00E83086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CE4D9C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B5349" w:rsidRPr="00B31CCC">
        <w:rPr>
          <w:rFonts w:ascii="Times New Roman" w:hAnsi="Times New Roman" w:cs="Times New Roman"/>
          <w:sz w:val="26"/>
          <w:szCs w:val="26"/>
        </w:rPr>
        <w:t>К</w:t>
      </w:r>
      <w:r w:rsidRPr="00B31CCC">
        <w:rPr>
          <w:rFonts w:ascii="Times New Roman" w:hAnsi="Times New Roman" w:cs="Times New Roman"/>
          <w:sz w:val="26"/>
          <w:szCs w:val="26"/>
        </w:rPr>
        <w:t>онтрольно-</w:t>
      </w:r>
      <w:r w:rsidR="00CE4D9C" w:rsidRPr="00B31CCC">
        <w:rPr>
          <w:rFonts w:ascii="Times New Roman" w:hAnsi="Times New Roman" w:cs="Times New Roman"/>
          <w:sz w:val="26"/>
          <w:szCs w:val="26"/>
        </w:rPr>
        <w:t xml:space="preserve">счетной </w:t>
      </w:r>
    </w:p>
    <w:p w:rsidR="00CE4D9C" w:rsidRPr="00B31CCC" w:rsidRDefault="00CE4D9C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 w:rsidR="00D27292">
        <w:rPr>
          <w:rFonts w:ascii="Times New Roman" w:hAnsi="Times New Roman" w:cs="Times New Roman"/>
          <w:sz w:val="26"/>
          <w:szCs w:val="26"/>
        </w:rPr>
        <w:t>Канска</w:t>
      </w:r>
    </w:p>
    <w:p w:rsidR="0011307F" w:rsidRPr="00B31CCC" w:rsidRDefault="00D27292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8A3C3A" w:rsidRPr="00B31CCC" w:rsidRDefault="00F160D0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"____"</w:t>
      </w:r>
      <w:r w:rsidR="008A3C3A" w:rsidRPr="00B31CCC">
        <w:rPr>
          <w:rFonts w:ascii="Times New Roman" w:hAnsi="Times New Roman" w:cs="Times New Roman"/>
          <w:sz w:val="26"/>
          <w:szCs w:val="26"/>
        </w:rPr>
        <w:t>_</w:t>
      </w:r>
      <w:r w:rsidR="0037100A" w:rsidRPr="00B31CCC">
        <w:rPr>
          <w:rFonts w:ascii="Times New Roman" w:hAnsi="Times New Roman" w:cs="Times New Roman"/>
          <w:sz w:val="26"/>
          <w:szCs w:val="26"/>
        </w:rPr>
        <w:t>___</w:t>
      </w:r>
      <w:r w:rsidR="008A3C3A" w:rsidRPr="00B31CCC">
        <w:rPr>
          <w:rFonts w:ascii="Times New Roman" w:hAnsi="Times New Roman" w:cs="Times New Roman"/>
          <w:sz w:val="26"/>
          <w:szCs w:val="26"/>
        </w:rPr>
        <w:t>________________</w:t>
      </w:r>
      <w:r w:rsidR="00A90260" w:rsidRPr="00B31CCC">
        <w:rPr>
          <w:rFonts w:ascii="Times New Roman" w:hAnsi="Times New Roman" w:cs="Times New Roman"/>
          <w:sz w:val="26"/>
          <w:szCs w:val="26"/>
        </w:rPr>
        <w:t>_____</w:t>
      </w:r>
      <w:r w:rsidR="008A3C3A" w:rsidRPr="00B31CC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6AE" w:rsidRPr="001C6387" w:rsidRDefault="007936AE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5961" w:rsidRPr="00D02529" w:rsidRDefault="002744E2" w:rsidP="0095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внешней проверки</w:t>
      </w:r>
      <w:r w:rsidR="000A3B43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 </w:t>
      </w:r>
      <w:r w:rsidR="0095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культуры администрации города Канска</w:t>
      </w: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F1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3B43" w:rsidRPr="00D02529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711153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711153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F160D0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73ECE" w:rsidRPr="00711153">
        <w:rPr>
          <w:rFonts w:ascii="Times New Roman" w:hAnsi="Times New Roman"/>
          <w:sz w:val="28"/>
          <w:szCs w:val="28"/>
        </w:rPr>
        <w:t xml:space="preserve"> статьи 44</w:t>
      </w:r>
      <w:r w:rsidRPr="0071115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844291" w:rsidRPr="00711153">
        <w:rPr>
          <w:rFonts w:ascii="Times New Roman" w:hAnsi="Times New Roman"/>
          <w:sz w:val="28"/>
          <w:szCs w:val="28"/>
        </w:rPr>
        <w:t xml:space="preserve"> город</w:t>
      </w:r>
      <w:r w:rsidR="00073ECE" w:rsidRPr="00711153">
        <w:rPr>
          <w:rFonts w:ascii="Times New Roman" w:hAnsi="Times New Roman"/>
          <w:sz w:val="28"/>
          <w:szCs w:val="28"/>
        </w:rPr>
        <w:t>е</w:t>
      </w:r>
      <w:r w:rsidR="00F160D0">
        <w:rPr>
          <w:rFonts w:ascii="Times New Roman" w:hAnsi="Times New Roman"/>
          <w:sz w:val="28"/>
          <w:szCs w:val="28"/>
        </w:rPr>
        <w:t xml:space="preserve"> </w:t>
      </w:r>
      <w:r w:rsidR="00073ECE" w:rsidRPr="00711153">
        <w:rPr>
          <w:rFonts w:ascii="Times New Roman" w:hAnsi="Times New Roman"/>
          <w:sz w:val="28"/>
          <w:szCs w:val="28"/>
        </w:rPr>
        <w:t xml:space="preserve"> Канск</w:t>
      </w:r>
      <w:r w:rsidRPr="00711153">
        <w:rPr>
          <w:rFonts w:ascii="Times New Roman" w:hAnsi="Times New Roman"/>
          <w:b/>
          <w:sz w:val="28"/>
          <w:szCs w:val="28"/>
        </w:rPr>
        <w:t xml:space="preserve">, </w:t>
      </w:r>
      <w:r w:rsidR="00F160D0">
        <w:rPr>
          <w:rFonts w:ascii="Times New Roman" w:hAnsi="Times New Roman"/>
          <w:b/>
          <w:sz w:val="28"/>
          <w:szCs w:val="28"/>
        </w:rPr>
        <w:t xml:space="preserve"> </w:t>
      </w:r>
      <w:r w:rsidRPr="00711153">
        <w:rPr>
          <w:rFonts w:ascii="Times New Roman" w:hAnsi="Times New Roman"/>
          <w:sz w:val="28"/>
          <w:szCs w:val="28"/>
        </w:rPr>
        <w:t xml:space="preserve">пункт </w:t>
      </w:r>
      <w:r w:rsidR="005901B8" w:rsidRPr="00711153">
        <w:rPr>
          <w:rFonts w:ascii="Times New Roman" w:hAnsi="Times New Roman"/>
          <w:sz w:val="28"/>
          <w:szCs w:val="28"/>
        </w:rPr>
        <w:t>1.2</w:t>
      </w:r>
      <w:r w:rsidRPr="00711153">
        <w:rPr>
          <w:rFonts w:ascii="Times New Roman" w:hAnsi="Times New Roman"/>
          <w:sz w:val="28"/>
          <w:szCs w:val="28"/>
        </w:rPr>
        <w:t xml:space="preserve"> плана работы </w:t>
      </w:r>
      <w:r w:rsidR="00844291" w:rsidRPr="00711153">
        <w:rPr>
          <w:rFonts w:ascii="Times New Roman" w:hAnsi="Times New Roman"/>
          <w:sz w:val="28"/>
          <w:szCs w:val="28"/>
        </w:rPr>
        <w:t>Контрольно-сч</w:t>
      </w:r>
      <w:r w:rsidR="00073ECE" w:rsidRPr="00711153">
        <w:rPr>
          <w:rFonts w:ascii="Times New Roman" w:hAnsi="Times New Roman"/>
          <w:sz w:val="28"/>
          <w:szCs w:val="28"/>
        </w:rPr>
        <w:t>етной комиссии города Канска</w:t>
      </w:r>
      <w:r w:rsidR="00F160D0">
        <w:rPr>
          <w:rFonts w:ascii="Times New Roman" w:hAnsi="Times New Roman"/>
          <w:sz w:val="28"/>
          <w:szCs w:val="28"/>
        </w:rPr>
        <w:t xml:space="preserve"> на 2018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711153" w:rsidRDefault="00CF048B" w:rsidP="00D02529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Объект проверки:</w:t>
      </w:r>
      <w:r w:rsidRPr="00711153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 w:rsidR="00955CF4">
        <w:rPr>
          <w:rFonts w:ascii="Times New Roman" w:hAnsi="Times New Roman"/>
          <w:sz w:val="28"/>
          <w:szCs w:val="28"/>
        </w:rPr>
        <w:t>Отдел культуры администрации города Канска</w:t>
      </w:r>
      <w:r w:rsidR="00D02529" w:rsidRPr="00711153">
        <w:rPr>
          <w:rFonts w:ascii="Times New Roman" w:hAnsi="Times New Roman"/>
          <w:sz w:val="28"/>
          <w:szCs w:val="28"/>
        </w:rPr>
        <w:t>(дал</w:t>
      </w:r>
      <w:r w:rsidR="00955CF4">
        <w:rPr>
          <w:rFonts w:ascii="Times New Roman" w:hAnsi="Times New Roman"/>
          <w:sz w:val="28"/>
          <w:szCs w:val="28"/>
        </w:rPr>
        <w:t>ее – Отдел культуры</w:t>
      </w:r>
      <w:r w:rsidR="00D02529" w:rsidRPr="00711153">
        <w:rPr>
          <w:rFonts w:ascii="Times New Roman" w:hAnsi="Times New Roman"/>
          <w:sz w:val="28"/>
          <w:szCs w:val="28"/>
        </w:rPr>
        <w:t>).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Цель проверки:</w:t>
      </w:r>
      <w:r w:rsidRPr="00711153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Форма проверки:</w:t>
      </w:r>
      <w:r w:rsidR="00D02529" w:rsidRPr="00711153">
        <w:rPr>
          <w:rFonts w:ascii="Times New Roman" w:hAnsi="Times New Roman"/>
          <w:sz w:val="28"/>
          <w:szCs w:val="28"/>
        </w:rPr>
        <w:t xml:space="preserve"> экспертно-аналитическое мероприятие</w:t>
      </w:r>
      <w:r w:rsidRPr="00711153">
        <w:rPr>
          <w:rFonts w:ascii="Times New Roman" w:hAnsi="Times New Roman"/>
          <w:sz w:val="28"/>
          <w:szCs w:val="28"/>
        </w:rPr>
        <w:t>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Проверяемый период:</w:t>
      </w:r>
      <w:r w:rsidR="00F160D0">
        <w:rPr>
          <w:rFonts w:ascii="Times New Roman" w:hAnsi="Times New Roman"/>
          <w:sz w:val="28"/>
          <w:szCs w:val="28"/>
        </w:rPr>
        <w:t xml:space="preserve"> 2017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205EA5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CF048B" w:rsidRPr="00711153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</w:t>
      </w:r>
      <w:r w:rsidR="00F16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бюджетной отчетности за 2017</w:t>
      </w:r>
      <w:r w:rsidR="00AC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711153" w:rsidRDefault="00AC3900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юджетная отчетность </w:t>
      </w:r>
      <w:r w:rsidR="00955CF4">
        <w:rPr>
          <w:rFonts w:ascii="Times New Roman" w:hAnsi="Times New Roman"/>
          <w:sz w:val="28"/>
          <w:szCs w:val="28"/>
        </w:rPr>
        <w:t>Отдела культуры администрации города Канска</w:t>
      </w:r>
      <w:r w:rsidR="00F1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 </w:t>
      </w:r>
      <w:r w:rsidR="00481A1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C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60D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срокам ее предоставления, установленным финансовым управлением админист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Канска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71115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CF048B" w:rsidRPr="00711153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955CF4">
        <w:rPr>
          <w:rFonts w:ascii="Times New Roman" w:hAnsi="Times New Roman"/>
          <w:sz w:val="28"/>
          <w:szCs w:val="28"/>
        </w:rPr>
        <w:t>Отдела культуры администрации города Канска</w:t>
      </w:r>
      <w:r w:rsidR="003D3877">
        <w:rPr>
          <w:rFonts w:ascii="Times New Roman" w:hAnsi="Times New Roman"/>
          <w:sz w:val="28"/>
          <w:szCs w:val="28"/>
        </w:rPr>
        <w:t xml:space="preserve"> </w:t>
      </w:r>
      <w:r w:rsidR="00783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</w:t>
      </w:r>
      <w:r w:rsidR="00E5463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комиссию города Канска</w:t>
      </w:r>
      <w:r w:rsidR="00F1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</w:t>
      </w:r>
      <w:r w:rsidR="00F1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сопроводительном письме </w:t>
      </w:r>
      <w:r w:rsidR="008A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документов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60D0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 № 19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E17" w:rsidRPr="00B949FD" w:rsidRDefault="00297E17" w:rsidP="00297E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бюджетного учета в </w:t>
      </w:r>
      <w:r w:rsidR="00F160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8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МКУ "</w:t>
      </w:r>
      <w:r w:rsidR="00B949FD" w:rsidRPr="00B949FD">
        <w:rPr>
          <w:rFonts w:ascii="Times New Roman" w:eastAsia="Times New Roman" w:hAnsi="Times New Roman" w:cs="Times New Roman"/>
          <w:sz w:val="28"/>
          <w:szCs w:val="28"/>
          <w:lang w:eastAsia="ru-RU"/>
        </w:rPr>
        <w:t>МЦБ</w:t>
      </w:r>
      <w:r w:rsidR="007835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9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на бухгалтерское обслуживание.</w:t>
      </w:r>
    </w:p>
    <w:p w:rsidR="00C7140A" w:rsidRDefault="00121906" w:rsidP="00121906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B2C7C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пункта 152 Инструкции № 191н текстовая </w:t>
      </w:r>
      <w:r w:rsidR="007835D0">
        <w:rPr>
          <w:rFonts w:ascii="Times New Roman" w:hAnsi="Times New Roman"/>
          <w:sz w:val="28"/>
          <w:szCs w:val="28"/>
        </w:rPr>
        <w:t>часть формы 0503160 "Пояснительная записка"</w:t>
      </w:r>
      <w:r w:rsidRPr="00105349">
        <w:rPr>
          <w:rFonts w:ascii="Times New Roman" w:hAnsi="Times New Roman"/>
          <w:sz w:val="28"/>
          <w:szCs w:val="28"/>
        </w:rPr>
        <w:t xml:space="preserve"> содержит не всю информацию, предусмотренную указанным пунктом. Так текстовая часть пояснительной записки не содержит</w:t>
      </w:r>
      <w:r>
        <w:rPr>
          <w:rFonts w:ascii="Times New Roman" w:hAnsi="Times New Roman"/>
          <w:sz w:val="28"/>
          <w:szCs w:val="28"/>
        </w:rPr>
        <w:t xml:space="preserve"> информацию </w:t>
      </w:r>
      <w:r w:rsidR="00C7140A">
        <w:rPr>
          <w:rFonts w:ascii="Times New Roman" w:hAnsi="Times New Roman"/>
          <w:sz w:val="28"/>
          <w:szCs w:val="28"/>
        </w:rPr>
        <w:t>о мерах по повышению квалификации и переподготовке специалистов;</w:t>
      </w:r>
    </w:p>
    <w:p w:rsidR="00121906" w:rsidRPr="00B84E0F" w:rsidRDefault="00121906" w:rsidP="00121906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E0F">
        <w:rPr>
          <w:rFonts w:ascii="Times New Roman" w:hAnsi="Times New Roman" w:cs="Times New Roman"/>
          <w:sz w:val="28"/>
          <w:szCs w:val="28"/>
        </w:rPr>
        <w:t>о ресурсах (</w:t>
      </w:r>
      <w:r w:rsidR="000D06A8">
        <w:rPr>
          <w:rFonts w:ascii="Times New Roman" w:hAnsi="Times New Roman" w:cs="Times New Roman"/>
          <w:sz w:val="28"/>
          <w:szCs w:val="28"/>
        </w:rPr>
        <w:t>численность работников,</w:t>
      </w:r>
      <w:r w:rsidRPr="00B84E0F">
        <w:rPr>
          <w:rFonts w:ascii="Times New Roman" w:hAnsi="Times New Roman" w:cs="Times New Roman"/>
          <w:sz w:val="28"/>
          <w:szCs w:val="28"/>
        </w:rPr>
        <w:t xml:space="preserve"> объемы закупок и т.д.), используемых для достижения показателей результативности деятельности субъекта бюджетной отчетности (разъяснения к форме </w:t>
      </w:r>
      <w:hyperlink r:id="rId8" w:history="1">
        <w:r w:rsidRPr="00B84E0F">
          <w:rPr>
            <w:rFonts w:ascii="Times New Roman" w:hAnsi="Times New Roman" w:cs="Times New Roman"/>
            <w:sz w:val="28"/>
            <w:szCs w:val="28"/>
          </w:rPr>
          <w:t>0503162</w:t>
        </w:r>
      </w:hyperlink>
      <w:r w:rsidRPr="00B84E0F">
        <w:rPr>
          <w:rFonts w:ascii="Times New Roman" w:hAnsi="Times New Roman" w:cs="Times New Roman"/>
          <w:sz w:val="28"/>
          <w:szCs w:val="28"/>
        </w:rPr>
        <w:t>);</w:t>
      </w:r>
    </w:p>
    <w:p w:rsidR="00121906" w:rsidRPr="00B84E0F" w:rsidRDefault="00121906" w:rsidP="0012190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E0F">
        <w:rPr>
          <w:rFonts w:ascii="Times New Roman" w:hAnsi="Times New Roman" w:cs="Times New Roman"/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запасов; </w:t>
      </w:r>
    </w:p>
    <w:p w:rsidR="00121906" w:rsidRDefault="00121906" w:rsidP="00121906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FB2C7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C2A39">
        <w:rPr>
          <w:rFonts w:ascii="Times New Roman" w:hAnsi="Times New Roman" w:cs="Times New Roman"/>
          <w:sz w:val="28"/>
          <w:szCs w:val="28"/>
        </w:rPr>
        <w:t xml:space="preserve"> </w:t>
      </w:r>
      <w:r w:rsidRPr="00FB2C7C">
        <w:rPr>
          <w:rFonts w:ascii="Times New Roman" w:hAnsi="Times New Roman" w:cs="Times New Roman"/>
          <w:sz w:val="28"/>
          <w:szCs w:val="28"/>
        </w:rPr>
        <w:t>закупок</w:t>
      </w:r>
      <w:r w:rsidR="00DC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произведенных в отчетном году</w:t>
      </w:r>
      <w:r w:rsidRPr="00FB2C7C">
        <w:rPr>
          <w:rFonts w:ascii="Times New Roman" w:hAnsi="Times New Roman" w:cs="Times New Roman"/>
          <w:sz w:val="28"/>
          <w:szCs w:val="28"/>
        </w:rPr>
        <w:t>, используемых для достижения показателей результативности деятельност</w:t>
      </w:r>
      <w:r>
        <w:rPr>
          <w:rFonts w:ascii="Times New Roman" w:hAnsi="Times New Roman" w:cs="Times New Roman"/>
          <w:sz w:val="28"/>
          <w:szCs w:val="28"/>
        </w:rPr>
        <w:t>и субъекта бюджетной отчетности.</w:t>
      </w:r>
    </w:p>
    <w:p w:rsidR="00273372" w:rsidRDefault="00121906" w:rsidP="0012190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B53">
        <w:rPr>
          <w:rFonts w:ascii="Times New Roman" w:hAnsi="Times New Roman" w:cs="Times New Roman"/>
          <w:sz w:val="28"/>
          <w:szCs w:val="28"/>
        </w:rPr>
        <w:t>К внешней проверке не представлены следующие формы и таблицы в составе «Пояснительной записки»</w:t>
      </w:r>
      <w:r>
        <w:rPr>
          <w:rFonts w:ascii="Times New Roman" w:hAnsi="Times New Roman" w:cs="Times New Roman"/>
          <w:sz w:val="28"/>
          <w:szCs w:val="28"/>
        </w:rPr>
        <w:t xml:space="preserve"> (ф.0503160):</w:t>
      </w:r>
      <w:r w:rsidR="00D53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B5" w:rsidRDefault="00F06CB5" w:rsidP="0012190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-раздел 3 "Анализ отчета об исполнении бюджета субъектом бюджетной отчетности", включающий :Сведения об исполнении текстовых статей закона (решения) о бюджете не заполнена таблица 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(Таблица N 3)</w:t>
        </w:r>
      </w:hyperlink>
      <w:r>
        <w:t xml:space="preserve"> ;</w:t>
      </w:r>
    </w:p>
    <w:p w:rsidR="00B15FD3" w:rsidRDefault="00B15FD3" w:rsidP="00B1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 по консолидируемым расчетам (ф.0503125);</w:t>
      </w:r>
    </w:p>
    <w:p w:rsidR="003D3877" w:rsidRDefault="00B15FD3" w:rsidP="003D38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004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исполнении судебных решений по денежным обяза</w:t>
      </w:r>
      <w:r w:rsid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тельствам бюджета (ф.  0503296).</w:t>
      </w:r>
    </w:p>
    <w:p w:rsidR="007703B7" w:rsidRPr="003D3877" w:rsidRDefault="003D3877" w:rsidP="003D38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</w:t>
      </w:r>
      <w:r w:rsidR="00D53522">
        <w:rPr>
          <w:rFonts w:ascii="Times New Roman" w:hAnsi="Times New Roman" w:cs="Times New Roman"/>
          <w:sz w:val="28"/>
          <w:szCs w:val="28"/>
        </w:rPr>
        <w:t xml:space="preserve">ст.157 </w:t>
      </w:r>
      <w:r w:rsidR="00F06CB5">
        <w:rPr>
          <w:rFonts w:ascii="Times New Roman" w:hAnsi="Times New Roman" w:cs="Times New Roman"/>
          <w:sz w:val="28"/>
          <w:szCs w:val="28"/>
        </w:rPr>
        <w:t xml:space="preserve">инструкции 191н не корректно </w:t>
      </w:r>
      <w:r w:rsidR="00E6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 </w:t>
      </w:r>
      <w:r w:rsidR="007703B7">
        <w:rPr>
          <w:rFonts w:ascii="Times New Roman" w:hAnsi="Times New Roman" w:cs="Times New Roman"/>
          <w:sz w:val="28"/>
          <w:szCs w:val="28"/>
        </w:rPr>
        <w:t>информация в таблице характеризует результаты проведенных в отчетном периоде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отчетности.</w:t>
      </w:r>
    </w:p>
    <w:p w:rsidR="00D53522" w:rsidRPr="003D3877" w:rsidRDefault="007703B7" w:rsidP="00B15F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оформляется главным распорядителем, распорядителем, получателем бюджетных средств, главным администратором,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администратором источников финансирования дефицита бюджета, главным администратором, администратором доходов бюджета, финансовым органом по результатам контрольных мероприятий Федерального казначейства, органов государственного (муниципального) финансового контроля, являющихся соответственно органами (должностными лицами) </w:t>
      </w:r>
      <w:r w:rsidRPr="003D3877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местных администраций.</w:t>
      </w:r>
    </w:p>
    <w:p w:rsidR="00F06CB5" w:rsidRDefault="00D53522" w:rsidP="00D5352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 ст.159 инструкции 191н  не корректно составлена таблица № 7, в данной таблице должна содержаться информация характеризующая результаты проведенных в отчетном периоде мероприятий по внешнему государственному(муниципальному) финансовому контролю  в сфере бюджетных правоотношений (контролю за соблюдением требований бюджетного законодательства Российской Федерации, соблюдением  финансовой дисциплины и эффективным использованием материальных и финансовых ресурсов, а также правильным ведения бюджетного учета и составлением бюджетной отчетности в субъекте бюджетной отчетности) Счетной палатой РФ и контрольно-счетными органами субъектов Российской Федерации и муниципальных образований. </w:t>
      </w:r>
    </w:p>
    <w:p w:rsidR="00B802E4" w:rsidRPr="00A63D74" w:rsidRDefault="00336412" w:rsidP="00A63D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нарушение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Приказа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Приказ Минфина от 01.12.2010 № 157н) в Отчет</w:t>
      </w:r>
      <w:r w:rsidR="00F6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(ф. 0503121) по строке 303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6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Балансе (ф. 0503130) по строке 626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</w:t>
      </w:r>
      <w:r w:rsidR="000D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(письмо Министерства Финансов РФ от 20.06.2016 № 02-07-10/36122). </w:t>
      </w:r>
    </w:p>
    <w:p w:rsidR="00CF048B" w:rsidRPr="00711153" w:rsidRDefault="00CF048B" w:rsidP="00A63D7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11153"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</w:t>
      </w:r>
    </w:p>
    <w:p w:rsidR="008613DB" w:rsidRPr="004F570B" w:rsidRDefault="008613D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86F84" w:rsidRDefault="00CF048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4271">
        <w:rPr>
          <w:rFonts w:ascii="Times New Roman" w:hAnsi="Times New Roman"/>
          <w:sz w:val="28"/>
          <w:szCs w:val="28"/>
        </w:rPr>
        <w:t>Решением</w:t>
      </w:r>
      <w:r w:rsidR="000D06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F84" w:rsidRPr="00D7427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D74271">
        <w:rPr>
          <w:rFonts w:ascii="Times New Roman" w:hAnsi="Times New Roman"/>
          <w:sz w:val="28"/>
          <w:szCs w:val="28"/>
        </w:rPr>
        <w:t xml:space="preserve"> городского Совета депутатов от</w:t>
      </w:r>
      <w:r w:rsidR="00B15FD3">
        <w:rPr>
          <w:rFonts w:ascii="Times New Roman" w:hAnsi="Times New Roman"/>
          <w:sz w:val="28"/>
          <w:szCs w:val="28"/>
        </w:rPr>
        <w:t xml:space="preserve"> </w:t>
      </w:r>
      <w:r w:rsidR="000D06A8">
        <w:rPr>
          <w:rFonts w:ascii="Times New Roman" w:hAnsi="Times New Roman"/>
          <w:sz w:val="28"/>
          <w:szCs w:val="28"/>
        </w:rPr>
        <w:t>21.12.2016</w:t>
      </w:r>
      <w:r w:rsidRPr="00D74271">
        <w:rPr>
          <w:rFonts w:ascii="Times New Roman" w:hAnsi="Times New Roman"/>
          <w:sz w:val="28"/>
          <w:szCs w:val="28"/>
        </w:rPr>
        <w:t xml:space="preserve">  №</w:t>
      </w:r>
      <w:r w:rsidR="000D06A8">
        <w:rPr>
          <w:rFonts w:ascii="Times New Roman" w:hAnsi="Times New Roman"/>
          <w:sz w:val="28"/>
          <w:szCs w:val="28"/>
        </w:rPr>
        <w:t>1</w:t>
      </w:r>
      <w:r w:rsidR="008D4509" w:rsidRPr="00D74271">
        <w:rPr>
          <w:rFonts w:ascii="Times New Roman" w:hAnsi="Times New Roman"/>
          <w:sz w:val="28"/>
          <w:szCs w:val="28"/>
        </w:rPr>
        <w:t>5-6</w:t>
      </w:r>
      <w:r w:rsidR="000D06A8">
        <w:rPr>
          <w:rFonts w:ascii="Times New Roman" w:hAnsi="Times New Roman"/>
          <w:sz w:val="28"/>
          <w:szCs w:val="28"/>
        </w:rPr>
        <w:t>4 "</w:t>
      </w:r>
      <w:r w:rsidRPr="00D74271">
        <w:rPr>
          <w:rFonts w:ascii="Times New Roman" w:hAnsi="Times New Roman"/>
          <w:sz w:val="28"/>
          <w:szCs w:val="28"/>
        </w:rPr>
        <w:t>О бюджет</w:t>
      </w:r>
      <w:r w:rsidR="00844291" w:rsidRPr="00D74271">
        <w:rPr>
          <w:rFonts w:ascii="Times New Roman" w:hAnsi="Times New Roman"/>
          <w:sz w:val="28"/>
          <w:szCs w:val="28"/>
        </w:rPr>
        <w:t>е</w:t>
      </w:r>
      <w:r w:rsidRPr="00D74271">
        <w:rPr>
          <w:rFonts w:ascii="Times New Roman" w:hAnsi="Times New Roman"/>
          <w:sz w:val="28"/>
          <w:szCs w:val="28"/>
        </w:rPr>
        <w:t xml:space="preserve"> города </w:t>
      </w:r>
      <w:r w:rsidR="000D06A8">
        <w:rPr>
          <w:rFonts w:ascii="Times New Roman" w:hAnsi="Times New Roman"/>
          <w:sz w:val="28"/>
          <w:szCs w:val="28"/>
        </w:rPr>
        <w:t xml:space="preserve">Канска на 2017 год и плановый период 2018 – 2019годов" </w:t>
      </w:r>
      <w:r w:rsidR="00336412">
        <w:rPr>
          <w:rFonts w:ascii="Times New Roman" w:hAnsi="Times New Roman"/>
          <w:sz w:val="28"/>
          <w:szCs w:val="28"/>
        </w:rPr>
        <w:t xml:space="preserve"> Отделу культуры администрации города</w:t>
      </w:r>
      <w:r w:rsidRPr="00D74271">
        <w:rPr>
          <w:rFonts w:ascii="Times New Roman" w:hAnsi="Times New Roman"/>
          <w:sz w:val="28"/>
          <w:szCs w:val="28"/>
        </w:rPr>
        <w:t xml:space="preserve">утверждены бюджетные ассигнования в объеме </w:t>
      </w:r>
      <w:r w:rsidR="0065224E" w:rsidRPr="0065224E">
        <w:rPr>
          <w:rFonts w:ascii="Times New Roman" w:hAnsi="Times New Roman"/>
          <w:b/>
          <w:sz w:val="28"/>
          <w:szCs w:val="28"/>
        </w:rPr>
        <w:t>102 019 744,00</w:t>
      </w:r>
      <w:r w:rsidR="0065224E">
        <w:rPr>
          <w:rFonts w:ascii="Times New Roman" w:hAnsi="Times New Roman"/>
          <w:b/>
          <w:sz w:val="28"/>
          <w:szCs w:val="28"/>
        </w:rPr>
        <w:t xml:space="preserve"> рубля</w:t>
      </w:r>
      <w:r w:rsidR="008D4509" w:rsidRPr="00794023">
        <w:rPr>
          <w:rFonts w:ascii="Times New Roman" w:hAnsi="Times New Roman"/>
          <w:b/>
          <w:sz w:val="28"/>
          <w:szCs w:val="28"/>
        </w:rPr>
        <w:t>.</w:t>
      </w:r>
    </w:p>
    <w:p w:rsidR="00D74271" w:rsidRPr="007F3ABD" w:rsidRDefault="00D74271" w:rsidP="00D742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ABD">
        <w:rPr>
          <w:rFonts w:ascii="Times New Roman" w:hAnsi="Times New Roman" w:cs="Times New Roman"/>
          <w:sz w:val="28"/>
          <w:szCs w:val="28"/>
        </w:rPr>
        <w:t>В ходе исполнения городского  бюджета бюд</w:t>
      </w:r>
      <w:r w:rsidR="004D3DD5" w:rsidRPr="007F3ABD">
        <w:rPr>
          <w:rFonts w:ascii="Times New Roman" w:hAnsi="Times New Roman" w:cs="Times New Roman"/>
          <w:sz w:val="28"/>
          <w:szCs w:val="28"/>
        </w:rPr>
        <w:t xml:space="preserve">жетные  ассигнования  </w:t>
      </w:r>
      <w:r w:rsidR="00121906" w:rsidRPr="007F3ABD">
        <w:rPr>
          <w:rFonts w:ascii="Times New Roman" w:hAnsi="Times New Roman" w:cs="Times New Roman"/>
          <w:sz w:val="28"/>
          <w:szCs w:val="28"/>
        </w:rPr>
        <w:t xml:space="preserve"> были увеличены</w:t>
      </w:r>
      <w:r w:rsidRPr="007F3ABD">
        <w:rPr>
          <w:rFonts w:ascii="Times New Roman" w:hAnsi="Times New Roman" w:cs="Times New Roman"/>
          <w:sz w:val="28"/>
          <w:szCs w:val="28"/>
        </w:rPr>
        <w:t xml:space="preserve"> на </w:t>
      </w:r>
      <w:r w:rsidR="007F3ABD">
        <w:rPr>
          <w:rFonts w:ascii="Times New Roman" w:hAnsi="Times New Roman" w:cs="Times New Roman"/>
          <w:sz w:val="28"/>
          <w:szCs w:val="28"/>
        </w:rPr>
        <w:t>10 345 451,17</w:t>
      </w:r>
      <w:r w:rsidRPr="007F3ABD">
        <w:rPr>
          <w:rFonts w:ascii="Times New Roman" w:hAnsi="Times New Roman" w:cs="Times New Roman"/>
          <w:sz w:val="28"/>
          <w:szCs w:val="28"/>
        </w:rPr>
        <w:t xml:space="preserve"> рубл</w:t>
      </w:r>
      <w:r w:rsidR="0065224E" w:rsidRPr="007F3ABD">
        <w:rPr>
          <w:rFonts w:ascii="Times New Roman" w:hAnsi="Times New Roman" w:cs="Times New Roman"/>
          <w:sz w:val="28"/>
          <w:szCs w:val="28"/>
        </w:rPr>
        <w:t>я</w:t>
      </w:r>
      <w:r w:rsidRPr="007F3ABD">
        <w:rPr>
          <w:rFonts w:ascii="Times New Roman" w:hAnsi="Times New Roman" w:cs="Times New Roman"/>
          <w:sz w:val="28"/>
          <w:szCs w:val="28"/>
        </w:rPr>
        <w:t>.</w:t>
      </w:r>
      <w:r w:rsidR="0065224E" w:rsidRPr="007F3ABD">
        <w:rPr>
          <w:rFonts w:ascii="Times New Roman" w:hAnsi="Times New Roman" w:cs="Times New Roman"/>
          <w:sz w:val="28"/>
          <w:szCs w:val="28"/>
        </w:rPr>
        <w:t xml:space="preserve"> </w:t>
      </w:r>
      <w:r w:rsidRPr="007F3ABD">
        <w:rPr>
          <w:rFonts w:ascii="Times New Roman" w:hAnsi="Times New Roman" w:cs="Times New Roman"/>
          <w:sz w:val="28"/>
          <w:szCs w:val="28"/>
        </w:rPr>
        <w:t>Согласно уточненной бюджетно</w:t>
      </w:r>
      <w:r w:rsidR="00DD2D47" w:rsidRPr="007F3ABD">
        <w:rPr>
          <w:rFonts w:ascii="Times New Roman" w:hAnsi="Times New Roman" w:cs="Times New Roman"/>
          <w:sz w:val="28"/>
          <w:szCs w:val="28"/>
        </w:rPr>
        <w:t xml:space="preserve">й </w:t>
      </w:r>
      <w:r w:rsidR="00DD2D47" w:rsidRPr="007F3ABD">
        <w:rPr>
          <w:rFonts w:ascii="Times New Roman" w:hAnsi="Times New Roman" w:cs="Times New Roman"/>
          <w:sz w:val="28"/>
          <w:szCs w:val="28"/>
        </w:rPr>
        <w:lastRenderedPageBreak/>
        <w:t>росписи план ассигнований</w:t>
      </w:r>
      <w:r w:rsidR="0065224E" w:rsidRPr="007F3ABD">
        <w:rPr>
          <w:rFonts w:ascii="Times New Roman" w:hAnsi="Times New Roman" w:cs="Times New Roman"/>
          <w:sz w:val="28"/>
          <w:szCs w:val="28"/>
        </w:rPr>
        <w:t xml:space="preserve"> на конец 2017</w:t>
      </w:r>
      <w:r w:rsidRPr="007F3AB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5224E" w:rsidRPr="007F3A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F3ABD">
        <w:rPr>
          <w:rFonts w:ascii="Times New Roman" w:hAnsi="Times New Roman" w:cs="Times New Roman"/>
          <w:sz w:val="28"/>
          <w:szCs w:val="28"/>
        </w:rPr>
        <w:t xml:space="preserve">  </w:t>
      </w:r>
      <w:r w:rsidR="0065224E" w:rsidRPr="007F3ABD">
        <w:rPr>
          <w:rFonts w:ascii="Times New Roman" w:hAnsi="Times New Roman" w:cs="Times New Roman"/>
          <w:b/>
          <w:sz w:val="28"/>
          <w:szCs w:val="28"/>
        </w:rPr>
        <w:t>112</w:t>
      </w:r>
      <w:r w:rsidR="007F3ABD" w:rsidRPr="007F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24E" w:rsidRPr="007F3ABD">
        <w:rPr>
          <w:rFonts w:ascii="Times New Roman" w:hAnsi="Times New Roman" w:cs="Times New Roman"/>
          <w:b/>
          <w:sz w:val="28"/>
          <w:szCs w:val="28"/>
        </w:rPr>
        <w:t>365</w:t>
      </w:r>
      <w:r w:rsidR="007F3ABD" w:rsidRPr="007F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24E" w:rsidRPr="007F3ABD">
        <w:rPr>
          <w:rFonts w:ascii="Times New Roman" w:hAnsi="Times New Roman" w:cs="Times New Roman"/>
          <w:b/>
          <w:sz w:val="28"/>
          <w:szCs w:val="28"/>
        </w:rPr>
        <w:t>195,17</w:t>
      </w:r>
      <w:r w:rsidR="00121906" w:rsidRPr="007F3ABD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D74271" w:rsidRPr="00D74271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>По данным Отчета об исполнении бюджета главного распорядителя                   (ф. 0503127) исполне</w:t>
      </w:r>
      <w:r w:rsidR="004F259A">
        <w:rPr>
          <w:rFonts w:ascii="Times New Roman" w:hAnsi="Times New Roman" w:cs="Times New Roman"/>
          <w:sz w:val="28"/>
          <w:szCs w:val="28"/>
        </w:rPr>
        <w:t>ние расходов за 2017</w:t>
      </w:r>
      <w:r w:rsidR="00DD2D4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42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61C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224E" w:rsidRPr="0065224E">
        <w:rPr>
          <w:rFonts w:ascii="Times New Roman" w:hAnsi="Times New Roman" w:cs="Times New Roman"/>
          <w:b/>
          <w:sz w:val="28"/>
          <w:szCs w:val="28"/>
        </w:rPr>
        <w:t>111 873 107,10</w:t>
      </w:r>
      <w:r w:rsidR="0065224E" w:rsidRPr="00D74271">
        <w:rPr>
          <w:rFonts w:ascii="Times New Roman" w:hAnsi="Times New Roman" w:cs="Times New Roman"/>
          <w:sz w:val="28"/>
          <w:szCs w:val="28"/>
        </w:rPr>
        <w:t xml:space="preserve"> </w:t>
      </w:r>
      <w:r w:rsidR="001961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17B6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Pr="00D74271">
        <w:rPr>
          <w:rFonts w:ascii="Times New Roman" w:hAnsi="Times New Roman" w:cs="Times New Roman"/>
          <w:sz w:val="28"/>
          <w:szCs w:val="28"/>
        </w:rPr>
        <w:t>или</w:t>
      </w:r>
      <w:r w:rsidR="0065224E">
        <w:rPr>
          <w:rFonts w:ascii="Times New Roman" w:hAnsi="Times New Roman" w:cs="Times New Roman"/>
          <w:sz w:val="28"/>
          <w:szCs w:val="28"/>
        </w:rPr>
        <w:t xml:space="preserve"> 99,56</w:t>
      </w:r>
      <w:r w:rsidR="004F259A">
        <w:rPr>
          <w:rFonts w:ascii="Times New Roman" w:hAnsi="Times New Roman" w:cs="Times New Roman"/>
          <w:sz w:val="28"/>
          <w:szCs w:val="28"/>
        </w:rPr>
        <w:t xml:space="preserve"> </w:t>
      </w:r>
      <w:r w:rsidRPr="00D74271">
        <w:rPr>
          <w:rFonts w:ascii="Times New Roman" w:hAnsi="Times New Roman" w:cs="Times New Roman"/>
          <w:b/>
          <w:sz w:val="28"/>
          <w:szCs w:val="28"/>
        </w:rPr>
        <w:t>%</w:t>
      </w:r>
      <w:r w:rsidRPr="00D74271"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D74271" w:rsidRPr="00B317B6" w:rsidRDefault="00D74271" w:rsidP="00D742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</w:t>
      </w:r>
      <w:r w:rsidR="007F3ABD">
        <w:rPr>
          <w:rFonts w:ascii="Times New Roman" w:hAnsi="Times New Roman" w:cs="Times New Roman"/>
          <w:sz w:val="28"/>
          <w:szCs w:val="28"/>
        </w:rPr>
        <w:t xml:space="preserve">      492 088,07</w:t>
      </w:r>
      <w:r w:rsidRPr="00D74271">
        <w:rPr>
          <w:rFonts w:ascii="Times New Roman" w:hAnsi="Times New Roman" w:cs="Times New Roman"/>
          <w:sz w:val="28"/>
          <w:szCs w:val="28"/>
        </w:rPr>
        <w:t xml:space="preserve"> </w:t>
      </w:r>
      <w:r w:rsidR="00196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ABD" w:rsidRPr="007F3ABD">
        <w:rPr>
          <w:rFonts w:ascii="Times New Roman" w:hAnsi="Times New Roman" w:cs="Times New Roman"/>
          <w:sz w:val="28"/>
          <w:szCs w:val="28"/>
        </w:rPr>
        <w:t>рублей</w:t>
      </w:r>
      <w:r w:rsidRPr="007F3ABD">
        <w:rPr>
          <w:rFonts w:ascii="Times New Roman" w:hAnsi="Times New Roman" w:cs="Times New Roman"/>
          <w:sz w:val="28"/>
          <w:szCs w:val="28"/>
        </w:rPr>
        <w:t>.</w:t>
      </w:r>
    </w:p>
    <w:p w:rsidR="003D685B" w:rsidRDefault="00D74271" w:rsidP="00F540C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1C">
        <w:rPr>
          <w:rFonts w:ascii="Times New Roman" w:hAnsi="Times New Roman" w:cs="Times New Roman"/>
          <w:sz w:val="28"/>
          <w:szCs w:val="28"/>
        </w:rPr>
        <w:t>Показа</w:t>
      </w:r>
      <w:r w:rsidR="00DD2D47">
        <w:rPr>
          <w:rFonts w:ascii="Times New Roman" w:hAnsi="Times New Roman" w:cs="Times New Roman"/>
          <w:sz w:val="28"/>
          <w:szCs w:val="28"/>
        </w:rPr>
        <w:t xml:space="preserve">тели бюджетной сметы </w:t>
      </w:r>
      <w:r w:rsidR="00121906">
        <w:rPr>
          <w:rFonts w:ascii="Times New Roman" w:hAnsi="Times New Roman"/>
          <w:sz w:val="28"/>
          <w:szCs w:val="28"/>
        </w:rPr>
        <w:t>Отделу культуры</w:t>
      </w:r>
      <w:r w:rsidR="00D83654">
        <w:rPr>
          <w:rFonts w:ascii="Times New Roman" w:hAnsi="Times New Roman"/>
          <w:sz w:val="28"/>
          <w:szCs w:val="28"/>
        </w:rPr>
        <w:t xml:space="preserve"> </w:t>
      </w:r>
      <w:r w:rsidR="001219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D47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="00D61C07">
        <w:rPr>
          <w:rFonts w:ascii="Times New Roman" w:hAnsi="Times New Roman" w:cs="Times New Roman"/>
          <w:sz w:val="28"/>
          <w:szCs w:val="28"/>
        </w:rPr>
        <w:t>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года сформированы в разрезе кодов расходов бюджетной классифик</w:t>
      </w:r>
      <w:r w:rsidR="00F27B70">
        <w:rPr>
          <w:rFonts w:ascii="Times New Roman" w:hAnsi="Times New Roman" w:cs="Times New Roman"/>
          <w:sz w:val="28"/>
          <w:szCs w:val="28"/>
        </w:rPr>
        <w:t xml:space="preserve">ации. Расходы на содержание </w:t>
      </w:r>
      <w:r w:rsidRPr="00322E1C">
        <w:rPr>
          <w:rFonts w:ascii="Times New Roman" w:hAnsi="Times New Roman" w:cs="Times New Roman"/>
          <w:sz w:val="28"/>
          <w:szCs w:val="28"/>
        </w:rPr>
        <w:t>предусмотренные  бюджетной сметой, соответствуют расчетам к ней. Утвержденные показ</w:t>
      </w:r>
      <w:r w:rsidR="00F27B70">
        <w:rPr>
          <w:rFonts w:ascii="Times New Roman" w:hAnsi="Times New Roman" w:cs="Times New Roman"/>
          <w:sz w:val="28"/>
          <w:szCs w:val="28"/>
        </w:rPr>
        <w:t>атели бюджетной сметы</w:t>
      </w:r>
      <w:r w:rsidR="00D83654"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 соответствуют доведенным до  него лимитам бюджетных обязательств. </w:t>
      </w:r>
    </w:p>
    <w:p w:rsidR="003D685B" w:rsidRPr="008905DE" w:rsidRDefault="003D685B" w:rsidP="003D685B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F25C5">
        <w:rPr>
          <w:rFonts w:ascii="Times New Roman" w:hAnsi="Times New Roman"/>
          <w:sz w:val="28"/>
          <w:szCs w:val="28"/>
        </w:rPr>
        <w:t xml:space="preserve">В ведомственном подчинении </w:t>
      </w:r>
      <w:r w:rsidR="00C10C82">
        <w:rPr>
          <w:rFonts w:ascii="Times New Roman" w:hAnsi="Times New Roman"/>
          <w:sz w:val="28"/>
          <w:szCs w:val="28"/>
        </w:rPr>
        <w:t>учреждения</w:t>
      </w:r>
      <w:r w:rsidR="00D61C07">
        <w:rPr>
          <w:rFonts w:ascii="Times New Roman" w:hAnsi="Times New Roman"/>
          <w:sz w:val="28"/>
          <w:szCs w:val="28"/>
        </w:rPr>
        <w:t xml:space="preserve"> по состоянию на 01.01.2018</w:t>
      </w:r>
      <w:r w:rsidRPr="00FF25C5">
        <w:rPr>
          <w:rFonts w:ascii="Times New Roman" w:hAnsi="Times New Roman"/>
          <w:sz w:val="28"/>
          <w:szCs w:val="28"/>
        </w:rPr>
        <w:t>года находятся</w:t>
      </w:r>
      <w:r w:rsidR="00AE605B">
        <w:rPr>
          <w:rFonts w:ascii="Times New Roman" w:hAnsi="Times New Roman"/>
          <w:sz w:val="28"/>
          <w:szCs w:val="28"/>
        </w:rPr>
        <w:t xml:space="preserve"> 6</w:t>
      </w:r>
      <w:r w:rsidRPr="00FF25C5">
        <w:rPr>
          <w:rFonts w:ascii="Times New Roman" w:hAnsi="Times New Roman"/>
          <w:sz w:val="28"/>
          <w:szCs w:val="28"/>
        </w:rPr>
        <w:t xml:space="preserve"> подведомственных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3D685B" w:rsidRPr="00D270B2" w:rsidRDefault="003D685B" w:rsidP="003D685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бюджетной отчетности учреждений выявлены следующие недостатки:</w:t>
      </w:r>
    </w:p>
    <w:p w:rsidR="003D685B" w:rsidRPr="00D270B2" w:rsidRDefault="003D685B" w:rsidP="003D685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формы бюджетной отчетности учреждений не в полной мере соответствуют составу и формам отчетов, предусмотренным </w:t>
      </w:r>
      <w:r w:rsidRPr="00D270B2">
        <w:rPr>
          <w:rFonts w:ascii="Times New Roman" w:hAnsi="Times New Roman" w:cs="Times New Roman"/>
          <w:sz w:val="28"/>
          <w:szCs w:val="28"/>
        </w:rPr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D270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Министерства финансов Российской Федерации от 25.03.2011 № 33н (далее – Инструкция № 33н).</w:t>
      </w:r>
    </w:p>
    <w:p w:rsidR="003D685B" w:rsidRPr="00D270B2" w:rsidRDefault="003D685B" w:rsidP="003D685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56 Инструкции № 33н текстовая часть пояснительной</w:t>
      </w:r>
      <w:r w:rsidRPr="00D270B2">
        <w:rPr>
          <w:rFonts w:ascii="Times New Roman" w:hAnsi="Times New Roman" w:cs="Times New Roman"/>
          <w:sz w:val="28"/>
          <w:szCs w:val="28"/>
        </w:rPr>
        <w:t xml:space="preserve"> записки не содержит следующую информацию:</w:t>
      </w:r>
    </w:p>
    <w:p w:rsidR="003D685B" w:rsidRPr="00D270B2" w:rsidRDefault="003D685B" w:rsidP="003D685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B2">
        <w:rPr>
          <w:rFonts w:ascii="Times New Roman" w:hAnsi="Times New Roman" w:cs="Times New Roman"/>
          <w:sz w:val="28"/>
          <w:szCs w:val="28"/>
        </w:rPr>
        <w:t xml:space="preserve">о </w:t>
      </w:r>
      <w:r w:rsidRPr="00D270B2">
        <w:rPr>
          <w:rFonts w:ascii="Times New Roman" w:hAnsi="Times New Roman"/>
          <w:sz w:val="28"/>
          <w:szCs w:val="28"/>
        </w:rPr>
        <w:t>мерах</w:t>
      </w:r>
      <w:r w:rsidRPr="00D270B2">
        <w:rPr>
          <w:rFonts w:ascii="Times New Roman" w:hAnsi="Times New Roman" w:cs="Times New Roman"/>
          <w:sz w:val="28"/>
          <w:szCs w:val="28"/>
        </w:rPr>
        <w:t xml:space="preserve"> по повышению квалификации и переподготовке специалистов учреждения;</w:t>
      </w:r>
    </w:p>
    <w:p w:rsidR="003D685B" w:rsidRPr="00D270B2" w:rsidRDefault="003D685B" w:rsidP="003D685B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B2">
        <w:rPr>
          <w:rFonts w:ascii="Times New Roman" w:hAnsi="Times New Roman" w:cs="Times New Roman"/>
          <w:sz w:val="28"/>
          <w:szCs w:val="28"/>
        </w:rPr>
        <w:t xml:space="preserve">о </w:t>
      </w:r>
      <w:r w:rsidRPr="00D270B2">
        <w:rPr>
          <w:rFonts w:ascii="Times New Roman" w:hAnsi="Times New Roman"/>
          <w:sz w:val="28"/>
          <w:szCs w:val="28"/>
        </w:rPr>
        <w:t>ресурсах</w:t>
      </w:r>
      <w:r w:rsidRPr="00D270B2">
        <w:rPr>
          <w:rFonts w:ascii="Times New Roman" w:hAnsi="Times New Roman" w:cs="Times New Roman"/>
          <w:sz w:val="28"/>
          <w:szCs w:val="28"/>
        </w:rPr>
        <w:t xml:space="preserve"> (численность работников, стоимость имущества, расходы, объемы закупок и т.д.);</w:t>
      </w:r>
    </w:p>
    <w:p w:rsidR="003D3877" w:rsidRDefault="003D685B" w:rsidP="003D3877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B2">
        <w:rPr>
          <w:rFonts w:ascii="Times New Roman" w:hAnsi="Times New Roman" w:cs="Times New Roman"/>
          <w:sz w:val="28"/>
          <w:szCs w:val="28"/>
        </w:rPr>
        <w:t xml:space="preserve">о </w:t>
      </w:r>
      <w:r w:rsidRPr="00D270B2">
        <w:rPr>
          <w:rFonts w:ascii="Times New Roman" w:hAnsi="Times New Roman"/>
          <w:sz w:val="28"/>
          <w:szCs w:val="28"/>
        </w:rPr>
        <w:t>техническом</w:t>
      </w:r>
      <w:r w:rsidRPr="00D270B2">
        <w:rPr>
          <w:rFonts w:ascii="Times New Roman" w:hAnsi="Times New Roman" w:cs="Times New Roman"/>
          <w:sz w:val="28"/>
          <w:szCs w:val="28"/>
        </w:rPr>
        <w:t xml:space="preserve"> состоянии, эффективности использования, обеспеченности учреждений, основными фондами (соответствия величины, состава и технического уровня фондов, реальной потребности в них), основных мероприятиях по улучшению состояния и сохранности основных средств; характеристика комплектности.</w:t>
      </w:r>
      <w:r w:rsidR="00BB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17C67" w:rsidRPr="003D3877" w:rsidRDefault="003D3877" w:rsidP="003D387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B690F"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п.64 Инструкции 33н  не корректно составлена таблица </w:t>
      </w:r>
      <w:r w:rsidR="00BB690F" w:rsidRPr="003D3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7, в данной таблице должна содержаться информация характеризующая результаты проведенных в отчетном периоде мероприятий по внешнему государственному(муниципальному) финансовому контролю  в сфере бюджетных правоотношений (контролю за соблюдением требований бюджетного законодательства Российской Федерации, соблюдением  финансовой дисциплины и эффективным использованием материальных и финансовых ресурсов, а также правильным ведения бюджетного учета и составлением бюджетной отчетности в субъекте бюджетной отчетности) Счетной палатой РФ и контрольно-счетными органами субъектов Российской Федерации и муниципальных образований. </w:t>
      </w:r>
    </w:p>
    <w:p w:rsidR="00BB690F" w:rsidRPr="00E61B41" w:rsidRDefault="00417C67" w:rsidP="00E61B4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нарушение требований Приказа Минфина России от 29.12.2014 № 172н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Приказ Минфина от 29.12.2014 № 172н) в Отчете (ф. 0503721) по строке 303 и в Балансе (ф. 0503730) по строке 626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</w:t>
      </w:r>
      <w:r w:rsidR="00E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ательное социальное страхование</w:t>
      </w:r>
      <w:r w:rsidRPr="0041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(письмо Министерства Финансов РФ от 20.06.2016 № 02-07-10/36122).</w:t>
      </w:r>
    </w:p>
    <w:p w:rsidR="003D685B" w:rsidRPr="007A336B" w:rsidRDefault="00417C67" w:rsidP="003D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проверку не представлена</w:t>
      </w:r>
      <w:r w:rsidR="00013F99">
        <w:rPr>
          <w:rFonts w:ascii="Times New Roman" w:hAnsi="Times New Roman" w:cs="Times New Roman"/>
          <w:sz w:val="28"/>
          <w:szCs w:val="28"/>
        </w:rPr>
        <w:t xml:space="preserve">  следующа</w:t>
      </w:r>
      <w:r>
        <w:rPr>
          <w:rFonts w:ascii="Times New Roman" w:hAnsi="Times New Roman" w:cs="Times New Roman"/>
          <w:sz w:val="28"/>
          <w:szCs w:val="28"/>
        </w:rPr>
        <w:t>я форма</w:t>
      </w:r>
      <w:r w:rsidR="003D685B" w:rsidRPr="007A336B">
        <w:rPr>
          <w:rFonts w:ascii="Times New Roman" w:hAnsi="Times New Roman" w:cs="Times New Roman"/>
          <w:sz w:val="28"/>
          <w:szCs w:val="28"/>
        </w:rPr>
        <w:t xml:space="preserve"> отчетности:</w:t>
      </w:r>
    </w:p>
    <w:p w:rsidR="003D685B" w:rsidRPr="00AB04B3" w:rsidRDefault="0085490A" w:rsidP="00AB04B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нарушении ст.61 Инструкции 33н не представлена таблица №</w:t>
      </w:r>
      <w:r w:rsidR="00417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         "Сведения об особенностях ведения учреждением бухгалтерского учета"</w:t>
      </w:r>
      <w:r w:rsidR="003D685B" w:rsidRPr="007A336B">
        <w:rPr>
          <w:rFonts w:ascii="Times New Roman" w:hAnsi="Times New Roman" w:cs="Times New Roman"/>
          <w:sz w:val="28"/>
          <w:szCs w:val="28"/>
        </w:rPr>
        <w:t>.</w:t>
      </w:r>
    </w:p>
    <w:p w:rsidR="00A63720" w:rsidRDefault="00A63720" w:rsidP="00A63720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63266C">
        <w:rPr>
          <w:rFonts w:ascii="Times New Roman" w:hAnsi="Times New Roman"/>
          <w:b/>
          <w:i/>
          <w:sz w:val="28"/>
          <w:szCs w:val="28"/>
        </w:rPr>
        <w:t>Анализ дебиторс</w:t>
      </w:r>
      <w:r w:rsidR="000238E2">
        <w:rPr>
          <w:rFonts w:ascii="Times New Roman" w:hAnsi="Times New Roman"/>
          <w:b/>
          <w:i/>
          <w:sz w:val="28"/>
          <w:szCs w:val="28"/>
        </w:rPr>
        <w:t>кой и кредиторской задолженности</w:t>
      </w:r>
    </w:p>
    <w:p w:rsidR="00E45CA8" w:rsidRPr="00E45CA8" w:rsidRDefault="00E45CA8" w:rsidP="00BF77F9">
      <w:pPr>
        <w:widowControl w:val="0"/>
        <w:tabs>
          <w:tab w:val="left" w:pos="0"/>
        </w:tabs>
        <w:spacing w:after="12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</w:t>
      </w:r>
      <w:r w:rsidR="00BB690F">
        <w:rPr>
          <w:rFonts w:ascii="Times New Roman" w:hAnsi="Times New Roman"/>
          <w:sz w:val="28"/>
          <w:szCs w:val="28"/>
        </w:rPr>
        <w:t>1.01.2018</w:t>
      </w:r>
      <w:r w:rsidRPr="00E45CA8">
        <w:rPr>
          <w:rFonts w:ascii="Times New Roman" w:hAnsi="Times New Roman"/>
          <w:sz w:val="28"/>
          <w:szCs w:val="28"/>
        </w:rPr>
        <w:t xml:space="preserve"> г</w:t>
      </w:r>
      <w:r w:rsidR="00F1235D">
        <w:rPr>
          <w:rFonts w:ascii="Times New Roman" w:hAnsi="Times New Roman"/>
          <w:sz w:val="28"/>
          <w:szCs w:val="28"/>
        </w:rPr>
        <w:t xml:space="preserve">од у </w:t>
      </w:r>
      <w:r w:rsidR="00121906">
        <w:rPr>
          <w:rFonts w:ascii="Times New Roman" w:hAnsi="Times New Roman"/>
          <w:sz w:val="28"/>
          <w:szCs w:val="28"/>
        </w:rPr>
        <w:t>Отдела культуры</w:t>
      </w:r>
      <w:r w:rsidRPr="00E45CA8">
        <w:rPr>
          <w:rFonts w:ascii="Times New Roman" w:hAnsi="Times New Roman"/>
          <w:sz w:val="28"/>
          <w:szCs w:val="28"/>
        </w:rPr>
        <w:t xml:space="preserve"> отсутствует.</w:t>
      </w:r>
    </w:p>
    <w:p w:rsidR="00A63720" w:rsidRPr="0063266C" w:rsidRDefault="00A63720" w:rsidP="00A63720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66C">
        <w:rPr>
          <w:rFonts w:ascii="Times New Roman" w:hAnsi="Times New Roman"/>
          <w:sz w:val="28"/>
          <w:szCs w:val="28"/>
          <w:lang w:eastAsia="ru-RU"/>
        </w:rPr>
        <w:t>Н</w:t>
      </w:r>
      <w:r w:rsidR="00121906">
        <w:rPr>
          <w:rFonts w:ascii="Times New Roman" w:hAnsi="Times New Roman"/>
          <w:sz w:val="28"/>
          <w:szCs w:val="28"/>
          <w:lang w:eastAsia="ru-RU"/>
        </w:rPr>
        <w:t>а конец отчетного периода у Отдела культуры</w:t>
      </w:r>
      <w:r w:rsidRPr="0063266C">
        <w:rPr>
          <w:rFonts w:ascii="Times New Roman" w:hAnsi="Times New Roman"/>
          <w:sz w:val="28"/>
          <w:szCs w:val="28"/>
          <w:lang w:eastAsia="ru-RU"/>
        </w:rPr>
        <w:t xml:space="preserve"> образовалась кредиторская задолженность</w:t>
      </w:r>
      <w:r w:rsidR="006F751E" w:rsidRPr="0063266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6F751E" w:rsidRPr="0063266C">
        <w:rPr>
          <w:rFonts w:ascii="Times New Roman" w:hAnsi="Times New Roman"/>
          <w:b/>
          <w:sz w:val="28"/>
          <w:szCs w:val="28"/>
          <w:lang w:eastAsia="ru-RU"/>
        </w:rPr>
        <w:t xml:space="preserve">сумме </w:t>
      </w:r>
      <w:r w:rsidR="00784C86">
        <w:rPr>
          <w:rFonts w:ascii="Times New Roman" w:hAnsi="Times New Roman"/>
          <w:b/>
          <w:sz w:val="28"/>
          <w:szCs w:val="28"/>
          <w:lang w:eastAsia="ru-RU"/>
        </w:rPr>
        <w:t>318,60 рублей.</w:t>
      </w:r>
    </w:p>
    <w:p w:rsidR="00C22AE1" w:rsidRDefault="00C22AE1" w:rsidP="004F77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266C">
        <w:rPr>
          <w:rFonts w:ascii="Times New Roman" w:hAnsi="Times New Roman"/>
          <w:b/>
          <w:i/>
          <w:sz w:val="28"/>
          <w:szCs w:val="28"/>
        </w:rPr>
        <w:t>Анализ дебиторс</w:t>
      </w:r>
      <w:r>
        <w:rPr>
          <w:rFonts w:ascii="Times New Roman" w:hAnsi="Times New Roman"/>
          <w:b/>
          <w:i/>
          <w:sz w:val="28"/>
          <w:szCs w:val="28"/>
        </w:rPr>
        <w:t xml:space="preserve">кой и кредиторской задолженности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государственных (муниципальных) бю</w:t>
      </w:r>
      <w:r w:rsidR="00B15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джетных и автономных учреждений</w:t>
      </w:r>
    </w:p>
    <w:p w:rsidR="001E4EF5" w:rsidRDefault="004F77C3" w:rsidP="00F1235D">
      <w:pPr>
        <w:widowControl w:val="0"/>
        <w:tabs>
          <w:tab w:val="left" w:pos="0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235D" w:rsidRPr="00F1235D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</w:t>
      </w:r>
      <w:r w:rsidR="00F1235D">
        <w:rPr>
          <w:rFonts w:ascii="Times New Roman" w:hAnsi="Times New Roman" w:cs="Times New Roman"/>
          <w:bCs/>
          <w:iCs/>
          <w:sz w:val="28"/>
          <w:szCs w:val="28"/>
        </w:rPr>
        <w:t xml:space="preserve">бюджетных и </w:t>
      </w:r>
      <w:r w:rsidR="00F1235D" w:rsidRPr="00F1235D">
        <w:rPr>
          <w:rFonts w:ascii="Times New Roman" w:hAnsi="Times New Roman" w:cs="Times New Roman"/>
          <w:bCs/>
          <w:iCs/>
          <w:sz w:val="28"/>
          <w:szCs w:val="28"/>
        </w:rPr>
        <w:t>автономных учреждений</w:t>
      </w:r>
      <w:r w:rsidR="00FC37CE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составила в сумме 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354</w:t>
      </w:r>
      <w:r w:rsidR="007F14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880,00 рублей.</w:t>
      </w:r>
      <w:r w:rsidR="00FC37CE" w:rsidRPr="001E4E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A440A" w:rsidRDefault="00591DCF" w:rsidP="004F77C3">
      <w:pPr>
        <w:widowControl w:val="0"/>
        <w:tabs>
          <w:tab w:val="left" w:pos="0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5089">
        <w:rPr>
          <w:rFonts w:ascii="Times New Roman" w:hAnsi="Times New Roman"/>
          <w:sz w:val="28"/>
          <w:szCs w:val="28"/>
        </w:rPr>
        <w:t xml:space="preserve">Кредиторская </w:t>
      </w:r>
      <w:r w:rsidR="00745089" w:rsidRPr="00F1235D">
        <w:rPr>
          <w:rFonts w:ascii="Times New Roman" w:hAnsi="Times New Roman"/>
          <w:sz w:val="28"/>
          <w:szCs w:val="28"/>
        </w:rPr>
        <w:t xml:space="preserve"> задолженность на конец отчетного периода </w:t>
      </w:r>
      <w:r w:rsidR="00745089">
        <w:rPr>
          <w:rFonts w:ascii="Times New Roman" w:hAnsi="Times New Roman" w:cs="Times New Roman"/>
          <w:bCs/>
          <w:iCs/>
          <w:sz w:val="28"/>
          <w:szCs w:val="28"/>
        </w:rPr>
        <w:t xml:space="preserve">бюджетных и </w:t>
      </w:r>
      <w:r w:rsidR="00745089" w:rsidRPr="00F1235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автономных учреждений</w:t>
      </w:r>
      <w:r w:rsidR="00745089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составила в сумме -</w:t>
      </w:r>
      <w:r w:rsidR="004F77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912 686,93</w:t>
      </w:r>
      <w:r w:rsidR="00745089" w:rsidRPr="001E4E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рубл</w:t>
      </w:r>
      <w:r w:rsidR="004F77C3">
        <w:rPr>
          <w:rFonts w:ascii="Times New Roman" w:hAnsi="Times New Roman" w:cs="Times New Roman"/>
          <w:b/>
          <w:bCs/>
          <w:iCs/>
          <w:sz w:val="28"/>
          <w:szCs w:val="28"/>
        </w:rPr>
        <w:t>ей</w:t>
      </w:r>
      <w:r w:rsidR="004F77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45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440A" w:rsidRDefault="00FA440A" w:rsidP="00745089">
      <w:pPr>
        <w:widowControl w:val="0"/>
        <w:tabs>
          <w:tab w:val="left" w:pos="0"/>
        </w:tabs>
        <w:spacing w:after="1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56D7" w:rsidRPr="00711153" w:rsidRDefault="007756D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826B57" w:rsidRPr="006E5029" w:rsidRDefault="00826B5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153" w:rsidRPr="00750D65" w:rsidRDefault="00711153" w:rsidP="00711153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750D65">
        <w:rPr>
          <w:rFonts w:ascii="Times New Roman" w:hAnsi="Times New Roman"/>
          <w:sz w:val="28"/>
          <w:szCs w:val="28"/>
        </w:rPr>
        <w:t>проверки выявлены факты неполного заполнения форм бюджетной отчетности.</w:t>
      </w:r>
    </w:p>
    <w:p w:rsidR="00BB133D" w:rsidRPr="004A3866" w:rsidRDefault="00BB133D" w:rsidP="00BB133D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866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BB133D" w:rsidRPr="00C90CC2" w:rsidRDefault="009B4477" w:rsidP="00C90C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2" w:name="_GoBack"/>
    </w:p>
    <w:bookmarkEnd w:id="2"/>
    <w:p w:rsidR="00BB133D" w:rsidRPr="00A50003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BB133D" w:rsidRPr="00A50003" w:rsidRDefault="00BB133D" w:rsidP="00BB133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33D" w:rsidRPr="00A50003" w:rsidRDefault="00B317B6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культуры администрации</w:t>
      </w:r>
      <w:r w:rsidR="00A47216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контроль</w:t>
      </w:r>
      <w:r w:rsidR="00A50003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№ </w:t>
      </w:r>
      <w:r w:rsidR="00A50003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191н, </w:t>
      </w:r>
      <w:r w:rsidR="00ED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33н </w:t>
      </w:r>
      <w:r w:rsidR="004F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6E5029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</w:t>
      </w:r>
      <w:r w:rsidR="00FB78A6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отчетности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33D" w:rsidRPr="00A50003" w:rsidRDefault="00BB133D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</w:t>
      </w:r>
      <w:r w:rsidR="00F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проверки бюджетной отчетно</w:t>
      </w:r>
      <w:r w:rsidR="00B31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Отделу культуры администрации</w:t>
      </w:r>
      <w:r w:rsidR="00B317B6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230" w:rsidRPr="00A50003" w:rsidRDefault="00065230" w:rsidP="005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0A32B9" w:rsidRPr="00FB78A6" w:rsidRDefault="000A32B9" w:rsidP="00000D0F">
      <w:pPr>
        <w:spacing w:after="0" w:line="240" w:lineRule="auto"/>
        <w:rPr>
          <w:sz w:val="26"/>
          <w:szCs w:val="26"/>
        </w:rPr>
      </w:pPr>
    </w:p>
    <w:p w:rsidR="00A50003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000D0F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000D0F" w:rsidRPr="00A50003" w:rsidSect="000979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E1" w:rsidRDefault="006C58E1" w:rsidP="00000D0F">
      <w:pPr>
        <w:spacing w:after="0" w:line="240" w:lineRule="auto"/>
      </w:pPr>
      <w:r>
        <w:separator/>
      </w:r>
    </w:p>
  </w:endnote>
  <w:endnote w:type="continuationSeparator" w:id="1">
    <w:p w:rsidR="006C58E1" w:rsidRDefault="006C58E1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14640"/>
      <w:docPartObj>
        <w:docPartGallery w:val="Page Numbers (Bottom of Page)"/>
        <w:docPartUnique/>
      </w:docPartObj>
    </w:sdtPr>
    <w:sdtContent>
      <w:p w:rsidR="00000D0F" w:rsidRDefault="00E932A9">
        <w:pPr>
          <w:pStyle w:val="a8"/>
          <w:jc w:val="center"/>
        </w:pPr>
        <w:r>
          <w:fldChar w:fldCharType="begin"/>
        </w:r>
        <w:r w:rsidR="00000D0F">
          <w:instrText>PAGE   \* MERGEFORMAT</w:instrText>
        </w:r>
        <w:r>
          <w:fldChar w:fldCharType="separate"/>
        </w:r>
        <w:r w:rsidR="00B15551">
          <w:rPr>
            <w:noProof/>
          </w:rPr>
          <w:t>4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E1" w:rsidRDefault="006C58E1" w:rsidP="00000D0F">
      <w:pPr>
        <w:spacing w:after="0" w:line="240" w:lineRule="auto"/>
      </w:pPr>
      <w:r>
        <w:separator/>
      </w:r>
    </w:p>
  </w:footnote>
  <w:footnote w:type="continuationSeparator" w:id="1">
    <w:p w:rsidR="006C58E1" w:rsidRDefault="006C58E1" w:rsidP="00000D0F">
      <w:pPr>
        <w:spacing w:after="0" w:line="240" w:lineRule="auto"/>
      </w:pPr>
      <w:r>
        <w:continuationSeparator/>
      </w:r>
    </w:p>
  </w:footnote>
  <w:footnote w:id="2">
    <w:p w:rsidR="00CF048B" w:rsidRPr="003B5349" w:rsidRDefault="0099574D" w:rsidP="00CF048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="00E54633">
        <w:rPr>
          <w:rFonts w:ascii="Times New Roman" w:hAnsi="Times New Roman" w:cs="Times New Roman"/>
        </w:rPr>
        <w:t xml:space="preserve">финансового управления  администрации города Канска </w:t>
      </w:r>
      <w:r w:rsidR="00F160D0">
        <w:rPr>
          <w:rFonts w:ascii="Times New Roman" w:hAnsi="Times New Roman" w:cs="Times New Roman"/>
        </w:rPr>
        <w:t>от 22.12.2017 № 111</w:t>
      </w:r>
      <w:r>
        <w:rPr>
          <w:rFonts w:ascii="Times New Roman" w:hAnsi="Times New Roman" w:cs="Times New Roman"/>
        </w:rPr>
        <w:t>о/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B1741DA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8">
    <w:nsid w:val="2FAB646F"/>
    <w:multiLevelType w:val="multilevel"/>
    <w:tmpl w:val="71D8D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C46313F"/>
    <w:multiLevelType w:val="hybridMultilevel"/>
    <w:tmpl w:val="16123626"/>
    <w:lvl w:ilvl="0" w:tplc="02223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E13E1"/>
    <w:multiLevelType w:val="hybridMultilevel"/>
    <w:tmpl w:val="609CBD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87E045D"/>
    <w:multiLevelType w:val="multilevel"/>
    <w:tmpl w:val="036ECE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21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23"/>
  </w:num>
  <w:num w:numId="16">
    <w:abstractNumId w:val="1"/>
  </w:num>
  <w:num w:numId="17">
    <w:abstractNumId w:val="22"/>
  </w:num>
  <w:num w:numId="18">
    <w:abstractNumId w:val="17"/>
  </w:num>
  <w:num w:numId="19">
    <w:abstractNumId w:val="9"/>
  </w:num>
  <w:num w:numId="20">
    <w:abstractNumId w:val="6"/>
  </w:num>
  <w:num w:numId="21">
    <w:abstractNumId w:val="8"/>
  </w:num>
  <w:num w:numId="22">
    <w:abstractNumId w:val="24"/>
  </w:num>
  <w:num w:numId="23">
    <w:abstractNumId w:val="16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43"/>
    <w:rsid w:val="00000D0F"/>
    <w:rsid w:val="00002671"/>
    <w:rsid w:val="0000570D"/>
    <w:rsid w:val="00010C95"/>
    <w:rsid w:val="00013F99"/>
    <w:rsid w:val="00016883"/>
    <w:rsid w:val="0001758A"/>
    <w:rsid w:val="000238E2"/>
    <w:rsid w:val="000314F7"/>
    <w:rsid w:val="00040199"/>
    <w:rsid w:val="00047FA8"/>
    <w:rsid w:val="0005560C"/>
    <w:rsid w:val="00061BAE"/>
    <w:rsid w:val="0006369F"/>
    <w:rsid w:val="00063D99"/>
    <w:rsid w:val="00065230"/>
    <w:rsid w:val="00066275"/>
    <w:rsid w:val="00073334"/>
    <w:rsid w:val="00073ECE"/>
    <w:rsid w:val="00074D42"/>
    <w:rsid w:val="00077334"/>
    <w:rsid w:val="000801B7"/>
    <w:rsid w:val="000823D9"/>
    <w:rsid w:val="00084AF0"/>
    <w:rsid w:val="0009770F"/>
    <w:rsid w:val="0009793D"/>
    <w:rsid w:val="000A0B2D"/>
    <w:rsid w:val="000A32B9"/>
    <w:rsid w:val="000A3B43"/>
    <w:rsid w:val="000A72B7"/>
    <w:rsid w:val="000C6DB8"/>
    <w:rsid w:val="000D014D"/>
    <w:rsid w:val="000D06A8"/>
    <w:rsid w:val="000D52F2"/>
    <w:rsid w:val="000E199D"/>
    <w:rsid w:val="000E5AFC"/>
    <w:rsid w:val="000E78EA"/>
    <w:rsid w:val="000F317B"/>
    <w:rsid w:val="000F5A0E"/>
    <w:rsid w:val="00101C03"/>
    <w:rsid w:val="00105349"/>
    <w:rsid w:val="00112A64"/>
    <w:rsid w:val="0011307F"/>
    <w:rsid w:val="00114095"/>
    <w:rsid w:val="00121906"/>
    <w:rsid w:val="00131BB8"/>
    <w:rsid w:val="00132604"/>
    <w:rsid w:val="00134011"/>
    <w:rsid w:val="00143F96"/>
    <w:rsid w:val="001467D5"/>
    <w:rsid w:val="00163C90"/>
    <w:rsid w:val="0016532D"/>
    <w:rsid w:val="00172C4F"/>
    <w:rsid w:val="00186BBA"/>
    <w:rsid w:val="00193A92"/>
    <w:rsid w:val="00193B55"/>
    <w:rsid w:val="00194609"/>
    <w:rsid w:val="00195137"/>
    <w:rsid w:val="0019540E"/>
    <w:rsid w:val="00196140"/>
    <w:rsid w:val="001A54CD"/>
    <w:rsid w:val="001A7791"/>
    <w:rsid w:val="001B1AD5"/>
    <w:rsid w:val="001B643E"/>
    <w:rsid w:val="001C6387"/>
    <w:rsid w:val="001C673E"/>
    <w:rsid w:val="001E1AB9"/>
    <w:rsid w:val="001E4EF5"/>
    <w:rsid w:val="001E5565"/>
    <w:rsid w:val="001E58D3"/>
    <w:rsid w:val="002032B6"/>
    <w:rsid w:val="00203B36"/>
    <w:rsid w:val="00205EA5"/>
    <w:rsid w:val="00205FDE"/>
    <w:rsid w:val="002130A7"/>
    <w:rsid w:val="0021330F"/>
    <w:rsid w:val="00215E2C"/>
    <w:rsid w:val="0021606D"/>
    <w:rsid w:val="00216C59"/>
    <w:rsid w:val="00224EF9"/>
    <w:rsid w:val="00226063"/>
    <w:rsid w:val="00240096"/>
    <w:rsid w:val="00244754"/>
    <w:rsid w:val="0026222C"/>
    <w:rsid w:val="002730BC"/>
    <w:rsid w:val="00273372"/>
    <w:rsid w:val="00273D18"/>
    <w:rsid w:val="002744E2"/>
    <w:rsid w:val="00286D31"/>
    <w:rsid w:val="002925B2"/>
    <w:rsid w:val="00292E61"/>
    <w:rsid w:val="00294060"/>
    <w:rsid w:val="00297253"/>
    <w:rsid w:val="00297E17"/>
    <w:rsid w:val="002A7582"/>
    <w:rsid w:val="002B2662"/>
    <w:rsid w:val="002B294B"/>
    <w:rsid w:val="002B5671"/>
    <w:rsid w:val="002B5769"/>
    <w:rsid w:val="002B6515"/>
    <w:rsid w:val="002C07D5"/>
    <w:rsid w:val="002C0884"/>
    <w:rsid w:val="002C7EB7"/>
    <w:rsid w:val="002D06E4"/>
    <w:rsid w:val="002D36C7"/>
    <w:rsid w:val="002D77C5"/>
    <w:rsid w:val="002D7A38"/>
    <w:rsid w:val="002F2689"/>
    <w:rsid w:val="002F7DF5"/>
    <w:rsid w:val="00311684"/>
    <w:rsid w:val="003128A5"/>
    <w:rsid w:val="00316D3B"/>
    <w:rsid w:val="00321CF2"/>
    <w:rsid w:val="00322288"/>
    <w:rsid w:val="00322E1C"/>
    <w:rsid w:val="00325444"/>
    <w:rsid w:val="0032613A"/>
    <w:rsid w:val="0032648D"/>
    <w:rsid w:val="00326B59"/>
    <w:rsid w:val="00336409"/>
    <w:rsid w:val="00336412"/>
    <w:rsid w:val="00342EF5"/>
    <w:rsid w:val="00353B18"/>
    <w:rsid w:val="003553AF"/>
    <w:rsid w:val="003670D7"/>
    <w:rsid w:val="0037100A"/>
    <w:rsid w:val="00371B36"/>
    <w:rsid w:val="00376F05"/>
    <w:rsid w:val="003775EC"/>
    <w:rsid w:val="00380B4D"/>
    <w:rsid w:val="00380E02"/>
    <w:rsid w:val="0038145F"/>
    <w:rsid w:val="00382021"/>
    <w:rsid w:val="003845B3"/>
    <w:rsid w:val="003855E9"/>
    <w:rsid w:val="00387EF7"/>
    <w:rsid w:val="0039389A"/>
    <w:rsid w:val="00397748"/>
    <w:rsid w:val="003A0932"/>
    <w:rsid w:val="003A1DCA"/>
    <w:rsid w:val="003A36C5"/>
    <w:rsid w:val="003A5E07"/>
    <w:rsid w:val="003B161A"/>
    <w:rsid w:val="003B24DA"/>
    <w:rsid w:val="003B2B01"/>
    <w:rsid w:val="003B50C7"/>
    <w:rsid w:val="003B5349"/>
    <w:rsid w:val="003B68B3"/>
    <w:rsid w:val="003C15BD"/>
    <w:rsid w:val="003D3877"/>
    <w:rsid w:val="003D685B"/>
    <w:rsid w:val="003E000E"/>
    <w:rsid w:val="003E4600"/>
    <w:rsid w:val="003F3EEC"/>
    <w:rsid w:val="003F7553"/>
    <w:rsid w:val="00410054"/>
    <w:rsid w:val="00410A1E"/>
    <w:rsid w:val="004113D1"/>
    <w:rsid w:val="0041718B"/>
    <w:rsid w:val="00417C67"/>
    <w:rsid w:val="00417F8E"/>
    <w:rsid w:val="00423E9C"/>
    <w:rsid w:val="00424E37"/>
    <w:rsid w:val="004260F8"/>
    <w:rsid w:val="00436DFB"/>
    <w:rsid w:val="00437619"/>
    <w:rsid w:val="00441D58"/>
    <w:rsid w:val="00470721"/>
    <w:rsid w:val="00470E7C"/>
    <w:rsid w:val="00476693"/>
    <w:rsid w:val="004773E1"/>
    <w:rsid w:val="004816DB"/>
    <w:rsid w:val="00481A13"/>
    <w:rsid w:val="00487EAB"/>
    <w:rsid w:val="0049377C"/>
    <w:rsid w:val="004B4D9F"/>
    <w:rsid w:val="004B5EEC"/>
    <w:rsid w:val="004D3DD5"/>
    <w:rsid w:val="004D51DD"/>
    <w:rsid w:val="004E0543"/>
    <w:rsid w:val="004F0EA5"/>
    <w:rsid w:val="004F2124"/>
    <w:rsid w:val="004F259A"/>
    <w:rsid w:val="004F570B"/>
    <w:rsid w:val="004F734B"/>
    <w:rsid w:val="004F77C3"/>
    <w:rsid w:val="0050525F"/>
    <w:rsid w:val="00516119"/>
    <w:rsid w:val="00517782"/>
    <w:rsid w:val="005204A6"/>
    <w:rsid w:val="00525D74"/>
    <w:rsid w:val="005373D7"/>
    <w:rsid w:val="00574667"/>
    <w:rsid w:val="005746D6"/>
    <w:rsid w:val="00574CD8"/>
    <w:rsid w:val="00577B23"/>
    <w:rsid w:val="005901B8"/>
    <w:rsid w:val="00591DCF"/>
    <w:rsid w:val="0059228F"/>
    <w:rsid w:val="00593755"/>
    <w:rsid w:val="005A0589"/>
    <w:rsid w:val="005A4438"/>
    <w:rsid w:val="005A6E88"/>
    <w:rsid w:val="005B1347"/>
    <w:rsid w:val="005B2350"/>
    <w:rsid w:val="005B26F2"/>
    <w:rsid w:val="005B4DB7"/>
    <w:rsid w:val="005B637C"/>
    <w:rsid w:val="005C40A4"/>
    <w:rsid w:val="005C6CB7"/>
    <w:rsid w:val="005C7415"/>
    <w:rsid w:val="005D3C82"/>
    <w:rsid w:val="005D54BE"/>
    <w:rsid w:val="005E0A35"/>
    <w:rsid w:val="005E2B29"/>
    <w:rsid w:val="005F577E"/>
    <w:rsid w:val="005F742E"/>
    <w:rsid w:val="006003FA"/>
    <w:rsid w:val="006030FD"/>
    <w:rsid w:val="0060388E"/>
    <w:rsid w:val="0061163B"/>
    <w:rsid w:val="006135A6"/>
    <w:rsid w:val="0063266C"/>
    <w:rsid w:val="00637878"/>
    <w:rsid w:val="00637AED"/>
    <w:rsid w:val="00651F6A"/>
    <w:rsid w:val="0065211F"/>
    <w:rsid w:val="0065224E"/>
    <w:rsid w:val="006522F9"/>
    <w:rsid w:val="00654DA7"/>
    <w:rsid w:val="006553AC"/>
    <w:rsid w:val="00655839"/>
    <w:rsid w:val="00661C0F"/>
    <w:rsid w:val="00663787"/>
    <w:rsid w:val="00672960"/>
    <w:rsid w:val="006828C9"/>
    <w:rsid w:val="00684A1A"/>
    <w:rsid w:val="00684E73"/>
    <w:rsid w:val="00685C5F"/>
    <w:rsid w:val="006938EF"/>
    <w:rsid w:val="00694316"/>
    <w:rsid w:val="006A09C0"/>
    <w:rsid w:val="006A3023"/>
    <w:rsid w:val="006B016D"/>
    <w:rsid w:val="006C25FF"/>
    <w:rsid w:val="006C2FAF"/>
    <w:rsid w:val="006C3AE1"/>
    <w:rsid w:val="006C3F36"/>
    <w:rsid w:val="006C4546"/>
    <w:rsid w:val="006C58E1"/>
    <w:rsid w:val="006C7572"/>
    <w:rsid w:val="006D2108"/>
    <w:rsid w:val="006E5029"/>
    <w:rsid w:val="006F4D24"/>
    <w:rsid w:val="006F751E"/>
    <w:rsid w:val="00701C67"/>
    <w:rsid w:val="00703E39"/>
    <w:rsid w:val="00711153"/>
    <w:rsid w:val="0073071B"/>
    <w:rsid w:val="00734F68"/>
    <w:rsid w:val="0073591D"/>
    <w:rsid w:val="007420B5"/>
    <w:rsid w:val="00745089"/>
    <w:rsid w:val="00752BC6"/>
    <w:rsid w:val="00753B36"/>
    <w:rsid w:val="00755960"/>
    <w:rsid w:val="00761D28"/>
    <w:rsid w:val="00762E60"/>
    <w:rsid w:val="00764D35"/>
    <w:rsid w:val="007703B7"/>
    <w:rsid w:val="0077118A"/>
    <w:rsid w:val="0077189B"/>
    <w:rsid w:val="007756D7"/>
    <w:rsid w:val="00775F63"/>
    <w:rsid w:val="007778B7"/>
    <w:rsid w:val="0078039A"/>
    <w:rsid w:val="007835D0"/>
    <w:rsid w:val="00784C86"/>
    <w:rsid w:val="007864F1"/>
    <w:rsid w:val="00791A2C"/>
    <w:rsid w:val="007936AE"/>
    <w:rsid w:val="00794023"/>
    <w:rsid w:val="007A2E66"/>
    <w:rsid w:val="007A336B"/>
    <w:rsid w:val="007A5D8C"/>
    <w:rsid w:val="007A699E"/>
    <w:rsid w:val="007A750F"/>
    <w:rsid w:val="007B0729"/>
    <w:rsid w:val="007B760D"/>
    <w:rsid w:val="007C0FC6"/>
    <w:rsid w:val="007C566B"/>
    <w:rsid w:val="007C7941"/>
    <w:rsid w:val="007C7EBC"/>
    <w:rsid w:val="007D1D1C"/>
    <w:rsid w:val="007D4DE3"/>
    <w:rsid w:val="007D4EF2"/>
    <w:rsid w:val="007F14D4"/>
    <w:rsid w:val="007F3ABD"/>
    <w:rsid w:val="007F411F"/>
    <w:rsid w:val="007F7581"/>
    <w:rsid w:val="00806BCF"/>
    <w:rsid w:val="0081011F"/>
    <w:rsid w:val="00810798"/>
    <w:rsid w:val="00812384"/>
    <w:rsid w:val="00816B4B"/>
    <w:rsid w:val="00816CCA"/>
    <w:rsid w:val="008242AC"/>
    <w:rsid w:val="008245B3"/>
    <w:rsid w:val="00826B57"/>
    <w:rsid w:val="00827E25"/>
    <w:rsid w:val="00835A63"/>
    <w:rsid w:val="00840F15"/>
    <w:rsid w:val="00844291"/>
    <w:rsid w:val="008478CC"/>
    <w:rsid w:val="0085490A"/>
    <w:rsid w:val="00856743"/>
    <w:rsid w:val="008613DB"/>
    <w:rsid w:val="00870345"/>
    <w:rsid w:val="00876CCE"/>
    <w:rsid w:val="008811FD"/>
    <w:rsid w:val="008833D7"/>
    <w:rsid w:val="008853D7"/>
    <w:rsid w:val="00886185"/>
    <w:rsid w:val="00886F84"/>
    <w:rsid w:val="00896F34"/>
    <w:rsid w:val="008A3C3A"/>
    <w:rsid w:val="008A4306"/>
    <w:rsid w:val="008A476A"/>
    <w:rsid w:val="008A5E30"/>
    <w:rsid w:val="008A6A6B"/>
    <w:rsid w:val="008A7069"/>
    <w:rsid w:val="008B01D8"/>
    <w:rsid w:val="008B4BDE"/>
    <w:rsid w:val="008C1702"/>
    <w:rsid w:val="008C2134"/>
    <w:rsid w:val="008D2019"/>
    <w:rsid w:val="008D2E05"/>
    <w:rsid w:val="008D4509"/>
    <w:rsid w:val="008E2472"/>
    <w:rsid w:val="008F1A3F"/>
    <w:rsid w:val="008F553C"/>
    <w:rsid w:val="008F7EF6"/>
    <w:rsid w:val="00911C7E"/>
    <w:rsid w:val="00916850"/>
    <w:rsid w:val="009203A6"/>
    <w:rsid w:val="00921CB6"/>
    <w:rsid w:val="0092207A"/>
    <w:rsid w:val="00922380"/>
    <w:rsid w:val="009273FA"/>
    <w:rsid w:val="00933340"/>
    <w:rsid w:val="0093336A"/>
    <w:rsid w:val="00934823"/>
    <w:rsid w:val="00942746"/>
    <w:rsid w:val="009527E3"/>
    <w:rsid w:val="0095338A"/>
    <w:rsid w:val="00953719"/>
    <w:rsid w:val="0095447A"/>
    <w:rsid w:val="00955CF4"/>
    <w:rsid w:val="00955D4B"/>
    <w:rsid w:val="00957B10"/>
    <w:rsid w:val="00957B67"/>
    <w:rsid w:val="00963FDC"/>
    <w:rsid w:val="00965579"/>
    <w:rsid w:val="009662FD"/>
    <w:rsid w:val="009753E3"/>
    <w:rsid w:val="00977179"/>
    <w:rsid w:val="0098195C"/>
    <w:rsid w:val="009866E0"/>
    <w:rsid w:val="00986CF0"/>
    <w:rsid w:val="0099574D"/>
    <w:rsid w:val="009971E1"/>
    <w:rsid w:val="009B3A47"/>
    <w:rsid w:val="009B4477"/>
    <w:rsid w:val="009C1460"/>
    <w:rsid w:val="009C148E"/>
    <w:rsid w:val="009C257B"/>
    <w:rsid w:val="009C415E"/>
    <w:rsid w:val="009C7816"/>
    <w:rsid w:val="009D6D3F"/>
    <w:rsid w:val="009E360C"/>
    <w:rsid w:val="009E4DFB"/>
    <w:rsid w:val="009E6F00"/>
    <w:rsid w:val="009F3837"/>
    <w:rsid w:val="009F45E6"/>
    <w:rsid w:val="00A02055"/>
    <w:rsid w:val="00A02F7D"/>
    <w:rsid w:val="00A0304D"/>
    <w:rsid w:val="00A1184E"/>
    <w:rsid w:val="00A17996"/>
    <w:rsid w:val="00A2544F"/>
    <w:rsid w:val="00A266E4"/>
    <w:rsid w:val="00A320AE"/>
    <w:rsid w:val="00A3456C"/>
    <w:rsid w:val="00A47216"/>
    <w:rsid w:val="00A50003"/>
    <w:rsid w:val="00A500FF"/>
    <w:rsid w:val="00A50386"/>
    <w:rsid w:val="00A54093"/>
    <w:rsid w:val="00A55DEC"/>
    <w:rsid w:val="00A575F7"/>
    <w:rsid w:val="00A63720"/>
    <w:rsid w:val="00A63D74"/>
    <w:rsid w:val="00A651A5"/>
    <w:rsid w:val="00A65337"/>
    <w:rsid w:val="00A708C7"/>
    <w:rsid w:val="00A70C0D"/>
    <w:rsid w:val="00A8709A"/>
    <w:rsid w:val="00A90260"/>
    <w:rsid w:val="00A9029F"/>
    <w:rsid w:val="00A9222F"/>
    <w:rsid w:val="00AA2EB1"/>
    <w:rsid w:val="00AB04B3"/>
    <w:rsid w:val="00AC00E4"/>
    <w:rsid w:val="00AC3900"/>
    <w:rsid w:val="00AC3D3E"/>
    <w:rsid w:val="00AC6506"/>
    <w:rsid w:val="00AD479F"/>
    <w:rsid w:val="00AE1A38"/>
    <w:rsid w:val="00AE605B"/>
    <w:rsid w:val="00AE6897"/>
    <w:rsid w:val="00B00377"/>
    <w:rsid w:val="00B05482"/>
    <w:rsid w:val="00B06B38"/>
    <w:rsid w:val="00B06BC7"/>
    <w:rsid w:val="00B13F19"/>
    <w:rsid w:val="00B15551"/>
    <w:rsid w:val="00B15FD3"/>
    <w:rsid w:val="00B317B6"/>
    <w:rsid w:val="00B31CCC"/>
    <w:rsid w:val="00B35201"/>
    <w:rsid w:val="00B370DB"/>
    <w:rsid w:val="00B572C2"/>
    <w:rsid w:val="00B6016E"/>
    <w:rsid w:val="00B758B5"/>
    <w:rsid w:val="00B802E4"/>
    <w:rsid w:val="00B83D7D"/>
    <w:rsid w:val="00B87247"/>
    <w:rsid w:val="00B90ADE"/>
    <w:rsid w:val="00B90AEF"/>
    <w:rsid w:val="00B949FD"/>
    <w:rsid w:val="00BA08DE"/>
    <w:rsid w:val="00BA0B44"/>
    <w:rsid w:val="00BA54A7"/>
    <w:rsid w:val="00BA5EE5"/>
    <w:rsid w:val="00BA673B"/>
    <w:rsid w:val="00BA6774"/>
    <w:rsid w:val="00BA6E6C"/>
    <w:rsid w:val="00BB133D"/>
    <w:rsid w:val="00BB2DD4"/>
    <w:rsid w:val="00BB335A"/>
    <w:rsid w:val="00BB690F"/>
    <w:rsid w:val="00BC398E"/>
    <w:rsid w:val="00BC6D67"/>
    <w:rsid w:val="00BD6CE8"/>
    <w:rsid w:val="00BE5961"/>
    <w:rsid w:val="00BF14E6"/>
    <w:rsid w:val="00BF4416"/>
    <w:rsid w:val="00BF77F9"/>
    <w:rsid w:val="00C0088C"/>
    <w:rsid w:val="00C04F0B"/>
    <w:rsid w:val="00C070E5"/>
    <w:rsid w:val="00C07947"/>
    <w:rsid w:val="00C10C82"/>
    <w:rsid w:val="00C20225"/>
    <w:rsid w:val="00C20A0C"/>
    <w:rsid w:val="00C2238C"/>
    <w:rsid w:val="00C22AE1"/>
    <w:rsid w:val="00C27628"/>
    <w:rsid w:val="00C379DF"/>
    <w:rsid w:val="00C52C8B"/>
    <w:rsid w:val="00C5337D"/>
    <w:rsid w:val="00C550F1"/>
    <w:rsid w:val="00C61C0F"/>
    <w:rsid w:val="00C7140A"/>
    <w:rsid w:val="00C7192A"/>
    <w:rsid w:val="00C752A0"/>
    <w:rsid w:val="00C8465F"/>
    <w:rsid w:val="00C85427"/>
    <w:rsid w:val="00C87F9C"/>
    <w:rsid w:val="00C90CC2"/>
    <w:rsid w:val="00C91D82"/>
    <w:rsid w:val="00CA5852"/>
    <w:rsid w:val="00CA6AFD"/>
    <w:rsid w:val="00CA7ED0"/>
    <w:rsid w:val="00CB41DE"/>
    <w:rsid w:val="00CC0D90"/>
    <w:rsid w:val="00CC60A1"/>
    <w:rsid w:val="00CD7E36"/>
    <w:rsid w:val="00CE1BBC"/>
    <w:rsid w:val="00CE3D6D"/>
    <w:rsid w:val="00CE4D9C"/>
    <w:rsid w:val="00CF048B"/>
    <w:rsid w:val="00CF41B7"/>
    <w:rsid w:val="00CF754E"/>
    <w:rsid w:val="00D02529"/>
    <w:rsid w:val="00D0470D"/>
    <w:rsid w:val="00D06363"/>
    <w:rsid w:val="00D06A3B"/>
    <w:rsid w:val="00D1070D"/>
    <w:rsid w:val="00D1087A"/>
    <w:rsid w:val="00D128AD"/>
    <w:rsid w:val="00D13485"/>
    <w:rsid w:val="00D13818"/>
    <w:rsid w:val="00D14802"/>
    <w:rsid w:val="00D14FC1"/>
    <w:rsid w:val="00D270B2"/>
    <w:rsid w:val="00D27292"/>
    <w:rsid w:val="00D365EB"/>
    <w:rsid w:val="00D40E85"/>
    <w:rsid w:val="00D4506A"/>
    <w:rsid w:val="00D53522"/>
    <w:rsid w:val="00D53E87"/>
    <w:rsid w:val="00D54892"/>
    <w:rsid w:val="00D55B25"/>
    <w:rsid w:val="00D61C07"/>
    <w:rsid w:val="00D62B53"/>
    <w:rsid w:val="00D63670"/>
    <w:rsid w:val="00D64820"/>
    <w:rsid w:val="00D74271"/>
    <w:rsid w:val="00D83654"/>
    <w:rsid w:val="00D97BB4"/>
    <w:rsid w:val="00DA2A38"/>
    <w:rsid w:val="00DA4CCC"/>
    <w:rsid w:val="00DA4D65"/>
    <w:rsid w:val="00DA5DE0"/>
    <w:rsid w:val="00DB2A9D"/>
    <w:rsid w:val="00DB7FB6"/>
    <w:rsid w:val="00DC2A39"/>
    <w:rsid w:val="00DC420B"/>
    <w:rsid w:val="00DD0524"/>
    <w:rsid w:val="00DD2D47"/>
    <w:rsid w:val="00DD3FB9"/>
    <w:rsid w:val="00DF6E83"/>
    <w:rsid w:val="00DF752A"/>
    <w:rsid w:val="00E013AC"/>
    <w:rsid w:val="00E030CE"/>
    <w:rsid w:val="00E03BC7"/>
    <w:rsid w:val="00E105AF"/>
    <w:rsid w:val="00E1204E"/>
    <w:rsid w:val="00E14EB8"/>
    <w:rsid w:val="00E15CCD"/>
    <w:rsid w:val="00E20BD5"/>
    <w:rsid w:val="00E26CB0"/>
    <w:rsid w:val="00E27FDF"/>
    <w:rsid w:val="00E30B19"/>
    <w:rsid w:val="00E32C16"/>
    <w:rsid w:val="00E429D9"/>
    <w:rsid w:val="00E45CA8"/>
    <w:rsid w:val="00E54633"/>
    <w:rsid w:val="00E5738A"/>
    <w:rsid w:val="00E61B41"/>
    <w:rsid w:val="00E64B1C"/>
    <w:rsid w:val="00E7005A"/>
    <w:rsid w:val="00E73317"/>
    <w:rsid w:val="00E80CB5"/>
    <w:rsid w:val="00E82568"/>
    <w:rsid w:val="00E83086"/>
    <w:rsid w:val="00E92884"/>
    <w:rsid w:val="00E932A9"/>
    <w:rsid w:val="00E97387"/>
    <w:rsid w:val="00EA4D51"/>
    <w:rsid w:val="00EA6320"/>
    <w:rsid w:val="00EC0208"/>
    <w:rsid w:val="00ED18D6"/>
    <w:rsid w:val="00ED5298"/>
    <w:rsid w:val="00EF151E"/>
    <w:rsid w:val="00EF3565"/>
    <w:rsid w:val="00EF662E"/>
    <w:rsid w:val="00F02F39"/>
    <w:rsid w:val="00F049A0"/>
    <w:rsid w:val="00F06CB5"/>
    <w:rsid w:val="00F1235D"/>
    <w:rsid w:val="00F140A0"/>
    <w:rsid w:val="00F160D0"/>
    <w:rsid w:val="00F172C8"/>
    <w:rsid w:val="00F21535"/>
    <w:rsid w:val="00F2480C"/>
    <w:rsid w:val="00F26963"/>
    <w:rsid w:val="00F27B70"/>
    <w:rsid w:val="00F33AA6"/>
    <w:rsid w:val="00F34734"/>
    <w:rsid w:val="00F36F24"/>
    <w:rsid w:val="00F45130"/>
    <w:rsid w:val="00F453A2"/>
    <w:rsid w:val="00F457B7"/>
    <w:rsid w:val="00F540C4"/>
    <w:rsid w:val="00F56BA8"/>
    <w:rsid w:val="00F5792A"/>
    <w:rsid w:val="00F610D8"/>
    <w:rsid w:val="00F62171"/>
    <w:rsid w:val="00F62A4A"/>
    <w:rsid w:val="00F713C3"/>
    <w:rsid w:val="00F74F32"/>
    <w:rsid w:val="00F81552"/>
    <w:rsid w:val="00F82307"/>
    <w:rsid w:val="00F8311A"/>
    <w:rsid w:val="00F83205"/>
    <w:rsid w:val="00F97753"/>
    <w:rsid w:val="00FA440A"/>
    <w:rsid w:val="00FA6CEB"/>
    <w:rsid w:val="00FA75E5"/>
    <w:rsid w:val="00FB2BDF"/>
    <w:rsid w:val="00FB2C7C"/>
    <w:rsid w:val="00FB5F83"/>
    <w:rsid w:val="00FB78A6"/>
    <w:rsid w:val="00FC37CE"/>
    <w:rsid w:val="00FC5DE4"/>
    <w:rsid w:val="00FC600B"/>
    <w:rsid w:val="00FE082D"/>
    <w:rsid w:val="00FE0E83"/>
    <w:rsid w:val="00FE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D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D2108"/>
    <w:rPr>
      <w:color w:val="0000FF"/>
      <w:u w:val="single"/>
    </w:rPr>
  </w:style>
  <w:style w:type="paragraph" w:customStyle="1" w:styleId="ConsPlusNonformat">
    <w:name w:val="ConsPlusNonformat"/>
    <w:uiPriority w:val="99"/>
    <w:rsid w:val="003364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95910EF8F2D454B39A470CC5DD5A9AE35732DEA0D183125383458D76DB94B28ADEBDA5DAB2A63HBW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7AFB6864396570EA891BF3118A06AADF7F28CBED46804475B3CDF46C3E0FA9CEDBD82BD1E0D141H5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0925-FBDD-4836-A843-1F821BD8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Пользователь Windows</cp:lastModifiedBy>
  <cp:revision>13</cp:revision>
  <cp:lastPrinted>2018-04-03T03:10:00Z</cp:lastPrinted>
  <dcterms:created xsi:type="dcterms:W3CDTF">2018-03-20T09:23:00Z</dcterms:created>
  <dcterms:modified xsi:type="dcterms:W3CDTF">2018-04-03T03:23:00Z</dcterms:modified>
</cp:coreProperties>
</file>