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788"/>
        <w:gridCol w:w="2607"/>
        <w:gridCol w:w="3006"/>
        <w:gridCol w:w="1955"/>
      </w:tblGrid>
      <w:tr w:rsidR="00633B47" w14:paraId="394A9831" w14:textId="77777777" w:rsidTr="0061433C">
        <w:tc>
          <w:tcPr>
            <w:tcW w:w="9356" w:type="dxa"/>
            <w:gridSpan w:val="4"/>
          </w:tcPr>
          <w:p w14:paraId="76DDB670" w14:textId="77777777" w:rsidR="00633B47" w:rsidRDefault="00362F3F" w:rsidP="00633B47">
            <w:pPr>
              <w:jc w:val="center"/>
            </w:pPr>
            <w:r>
              <w:rPr>
                <w:noProof/>
              </w:rPr>
              <w:drawing>
                <wp:inline distT="0" distB="0" distL="0" distR="0" wp14:anchorId="3B0EF940" wp14:editId="487CD7ED">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14:paraId="32ACD462" w14:textId="77777777" w:rsidR="00682E4D" w:rsidRDefault="00682E4D" w:rsidP="00633B47">
            <w:pPr>
              <w:jc w:val="center"/>
              <w:rPr>
                <w:sz w:val="28"/>
              </w:rPr>
            </w:pPr>
          </w:p>
          <w:p w14:paraId="2B5C8A72" w14:textId="77777777" w:rsidR="00766162" w:rsidRPr="00515186" w:rsidRDefault="00633B47" w:rsidP="00BC739C">
            <w:pPr>
              <w:jc w:val="center"/>
              <w:rPr>
                <w:sz w:val="28"/>
                <w:szCs w:val="28"/>
              </w:rPr>
            </w:pPr>
            <w:r w:rsidRPr="00515186">
              <w:rPr>
                <w:sz w:val="28"/>
                <w:szCs w:val="28"/>
              </w:rPr>
              <w:t>Российская Федерация</w:t>
            </w:r>
          </w:p>
          <w:p w14:paraId="1837FEE6" w14:textId="77777777" w:rsidR="00633B47" w:rsidRPr="00515186" w:rsidRDefault="00633B47" w:rsidP="00633B47">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14:paraId="373A7BF9" w14:textId="77777777" w:rsidR="00633B47" w:rsidRPr="00515186" w:rsidRDefault="00633B47" w:rsidP="00402C15">
            <w:pPr>
              <w:spacing w:before="120" w:after="120"/>
              <w:jc w:val="center"/>
              <w:rPr>
                <w:b/>
                <w:spacing w:val="40"/>
                <w:sz w:val="40"/>
                <w:szCs w:val="40"/>
              </w:rPr>
            </w:pPr>
            <w:r w:rsidRPr="00515186">
              <w:rPr>
                <w:b/>
                <w:spacing w:val="40"/>
                <w:sz w:val="40"/>
                <w:szCs w:val="40"/>
              </w:rPr>
              <w:t>ПОСТАНОВЛЕНИЕ</w:t>
            </w:r>
          </w:p>
          <w:p w14:paraId="59B2BEB2" w14:textId="77777777" w:rsidR="001A0EC3" w:rsidRDefault="001A0EC3" w:rsidP="00633B47">
            <w:pPr>
              <w:jc w:val="center"/>
            </w:pPr>
          </w:p>
        </w:tc>
      </w:tr>
      <w:tr w:rsidR="00633B47" w14:paraId="73D3F3B9" w14:textId="77777777" w:rsidTr="0061433C">
        <w:tc>
          <w:tcPr>
            <w:tcW w:w="1788" w:type="dxa"/>
            <w:tcBorders>
              <w:bottom w:val="single" w:sz="6" w:space="0" w:color="auto"/>
            </w:tcBorders>
          </w:tcPr>
          <w:p w14:paraId="7DBD6E5B" w14:textId="019FDFC7" w:rsidR="00633B47" w:rsidRDefault="0052153F" w:rsidP="00787D50">
            <w:pPr>
              <w:rPr>
                <w:sz w:val="28"/>
              </w:rPr>
            </w:pPr>
            <w:r>
              <w:rPr>
                <w:sz w:val="28"/>
              </w:rPr>
              <w:t>15.03.2021 г.</w:t>
            </w:r>
          </w:p>
        </w:tc>
        <w:tc>
          <w:tcPr>
            <w:tcW w:w="2607" w:type="dxa"/>
          </w:tcPr>
          <w:p w14:paraId="673FA21A" w14:textId="52BA9D48" w:rsidR="00633B47" w:rsidRDefault="00633B47" w:rsidP="00D943D8">
            <w:pPr>
              <w:rPr>
                <w:sz w:val="28"/>
              </w:rPr>
            </w:pPr>
          </w:p>
        </w:tc>
        <w:tc>
          <w:tcPr>
            <w:tcW w:w="3006" w:type="dxa"/>
          </w:tcPr>
          <w:p w14:paraId="0F3AA1D4" w14:textId="77777777" w:rsidR="00633B47" w:rsidRDefault="00633B47" w:rsidP="00633B47">
            <w:pPr>
              <w:jc w:val="right"/>
              <w:rPr>
                <w:sz w:val="28"/>
              </w:rPr>
            </w:pPr>
            <w:r>
              <w:rPr>
                <w:sz w:val="28"/>
              </w:rPr>
              <w:t>№</w:t>
            </w:r>
          </w:p>
        </w:tc>
        <w:tc>
          <w:tcPr>
            <w:tcW w:w="1955" w:type="dxa"/>
            <w:tcBorders>
              <w:bottom w:val="single" w:sz="6" w:space="0" w:color="auto"/>
            </w:tcBorders>
          </w:tcPr>
          <w:p w14:paraId="575F0872" w14:textId="08FF5D76" w:rsidR="00633B47" w:rsidRDefault="0052153F" w:rsidP="00787D50">
            <w:pPr>
              <w:jc w:val="both"/>
              <w:rPr>
                <w:sz w:val="28"/>
              </w:rPr>
            </w:pPr>
            <w:r>
              <w:rPr>
                <w:sz w:val="28"/>
              </w:rPr>
              <w:t>190</w:t>
            </w:r>
            <w:r w:rsidR="00E037EB">
              <w:rPr>
                <w:sz w:val="28"/>
              </w:rPr>
              <w:t xml:space="preserve"> </w:t>
            </w:r>
          </w:p>
        </w:tc>
      </w:tr>
    </w:tbl>
    <w:p w14:paraId="2539F925" w14:textId="77777777" w:rsidR="00633B47" w:rsidRDefault="00633B47">
      <w:pPr>
        <w:rPr>
          <w:sz w:val="28"/>
          <w:szCs w:val="28"/>
        </w:rPr>
      </w:pPr>
    </w:p>
    <w:p w14:paraId="3C17BA83" w14:textId="77777777" w:rsidR="00205026" w:rsidRPr="00CB0D89" w:rsidRDefault="00205026" w:rsidP="00D82550">
      <w:pPr>
        <w:pStyle w:val="a4"/>
        <w:spacing w:after="0"/>
        <w:jc w:val="both"/>
        <w:rPr>
          <w:color w:val="000000" w:themeColor="text1"/>
          <w:szCs w:val="28"/>
        </w:rPr>
      </w:pPr>
      <w:bookmarkStart w:id="0" w:name="_Hlk66717642"/>
      <w:r w:rsidRPr="00CB0D89">
        <w:rPr>
          <w:color w:val="000000" w:themeColor="text1"/>
          <w:szCs w:val="28"/>
        </w:rPr>
        <w:t xml:space="preserve">О внесении изменений в постановление </w:t>
      </w:r>
    </w:p>
    <w:p w14:paraId="755B04A9" w14:textId="77777777" w:rsidR="008E6390" w:rsidRPr="00CB0D89" w:rsidRDefault="00205026" w:rsidP="00D82550">
      <w:pPr>
        <w:pStyle w:val="a4"/>
        <w:spacing w:after="0"/>
        <w:jc w:val="both"/>
        <w:rPr>
          <w:color w:val="000000" w:themeColor="text1"/>
          <w:szCs w:val="28"/>
        </w:rPr>
      </w:pPr>
      <w:r w:rsidRPr="00CB0D89">
        <w:rPr>
          <w:color w:val="000000" w:themeColor="text1"/>
          <w:szCs w:val="28"/>
        </w:rPr>
        <w:t xml:space="preserve">администрации г. Канска </w:t>
      </w:r>
      <w:proofErr w:type="gramStart"/>
      <w:r w:rsidR="00CF4FD5" w:rsidRPr="00CB0D89">
        <w:rPr>
          <w:color w:val="000000" w:themeColor="text1"/>
          <w:szCs w:val="28"/>
        </w:rPr>
        <w:t>от  11.06.2019</w:t>
      </w:r>
      <w:proofErr w:type="gramEnd"/>
      <w:r w:rsidR="00CF4FD5" w:rsidRPr="00CB0D89">
        <w:rPr>
          <w:color w:val="000000" w:themeColor="text1"/>
          <w:szCs w:val="28"/>
        </w:rPr>
        <w:t>  № 535</w:t>
      </w:r>
    </w:p>
    <w:p w14:paraId="3FCEB5C4" w14:textId="77777777" w:rsidR="00205026" w:rsidRPr="00CB0D89" w:rsidRDefault="00205026" w:rsidP="00D82550">
      <w:pPr>
        <w:pStyle w:val="a4"/>
        <w:spacing w:after="0"/>
        <w:jc w:val="both"/>
        <w:rPr>
          <w:color w:val="000000" w:themeColor="text1"/>
          <w:szCs w:val="28"/>
        </w:rPr>
      </w:pPr>
    </w:p>
    <w:p w14:paraId="781FE91B" w14:textId="77777777" w:rsidR="00F454A8" w:rsidRPr="00CB0D89" w:rsidRDefault="00787D50" w:rsidP="0031576E">
      <w:pPr>
        <w:autoSpaceDE w:val="0"/>
        <w:autoSpaceDN w:val="0"/>
        <w:adjustRightInd w:val="0"/>
        <w:ind w:firstLine="567"/>
        <w:jc w:val="both"/>
        <w:rPr>
          <w:color w:val="000000" w:themeColor="text1"/>
          <w:sz w:val="28"/>
          <w:szCs w:val="28"/>
        </w:rPr>
      </w:pPr>
      <w:r w:rsidRPr="00CB0D89">
        <w:rPr>
          <w:color w:val="000000" w:themeColor="text1"/>
          <w:sz w:val="28"/>
          <w:szCs w:val="28"/>
        </w:rPr>
        <w:t>В целях приведения правовых актов администрации города в соответствие с Градостроительным кодексом Российской Федерации</w:t>
      </w:r>
      <w:r w:rsidR="00366C6D" w:rsidRPr="00CB0D89">
        <w:rPr>
          <w:color w:val="000000" w:themeColor="text1"/>
          <w:sz w:val="28"/>
          <w:szCs w:val="28"/>
        </w:rPr>
        <w:t xml:space="preserve">, руководствуясь </w:t>
      </w:r>
      <w:proofErr w:type="spellStart"/>
      <w:r w:rsidR="00366C6D" w:rsidRPr="00CB0D89">
        <w:rPr>
          <w:color w:val="000000" w:themeColor="text1"/>
          <w:sz w:val="28"/>
          <w:szCs w:val="28"/>
        </w:rPr>
        <w:t>ст.ст</w:t>
      </w:r>
      <w:proofErr w:type="spellEnd"/>
      <w:r w:rsidR="00366C6D" w:rsidRPr="00CB0D89">
        <w:rPr>
          <w:color w:val="000000" w:themeColor="text1"/>
          <w:sz w:val="28"/>
          <w:szCs w:val="28"/>
        </w:rPr>
        <w:t xml:space="preserve">.  30, 35 Устава города </w:t>
      </w:r>
      <w:proofErr w:type="gramStart"/>
      <w:r w:rsidR="00366C6D" w:rsidRPr="00CB0D89">
        <w:rPr>
          <w:color w:val="000000" w:themeColor="text1"/>
          <w:sz w:val="28"/>
          <w:szCs w:val="28"/>
        </w:rPr>
        <w:t>Канска,  ПОСТАНОВЛЯЮ</w:t>
      </w:r>
      <w:proofErr w:type="gramEnd"/>
      <w:r w:rsidR="00205026" w:rsidRPr="00CB0D89">
        <w:rPr>
          <w:color w:val="000000" w:themeColor="text1"/>
          <w:sz w:val="28"/>
          <w:szCs w:val="28"/>
        </w:rPr>
        <w:t>:</w:t>
      </w:r>
    </w:p>
    <w:p w14:paraId="7B3EA6E4" w14:textId="77777777" w:rsidR="00F454A8" w:rsidRPr="00CB0D89" w:rsidRDefault="0059425A" w:rsidP="0031576E">
      <w:pPr>
        <w:ind w:firstLine="567"/>
        <w:jc w:val="both"/>
        <w:rPr>
          <w:color w:val="000000" w:themeColor="text1"/>
          <w:sz w:val="28"/>
          <w:szCs w:val="28"/>
        </w:rPr>
      </w:pPr>
      <w:r w:rsidRPr="00CB0D89">
        <w:rPr>
          <w:color w:val="000000" w:themeColor="text1"/>
          <w:sz w:val="28"/>
          <w:szCs w:val="28"/>
        </w:rPr>
        <w:t xml:space="preserve">1. </w:t>
      </w:r>
      <w:r w:rsidR="004E74C3" w:rsidRPr="00CB0D89">
        <w:rPr>
          <w:color w:val="000000" w:themeColor="text1"/>
          <w:sz w:val="28"/>
          <w:szCs w:val="28"/>
        </w:rPr>
        <w:t>В</w:t>
      </w:r>
      <w:r w:rsidR="00A6301A" w:rsidRPr="00CB0D89">
        <w:rPr>
          <w:color w:val="000000" w:themeColor="text1"/>
          <w:sz w:val="28"/>
          <w:szCs w:val="28"/>
        </w:rPr>
        <w:t xml:space="preserve">нести </w:t>
      </w:r>
      <w:r w:rsidR="00366C6D" w:rsidRPr="00CB0D89">
        <w:rPr>
          <w:color w:val="000000" w:themeColor="text1"/>
          <w:sz w:val="28"/>
          <w:szCs w:val="28"/>
        </w:rPr>
        <w:t xml:space="preserve">в Постановление администрации города Канска </w:t>
      </w:r>
      <w:proofErr w:type="gramStart"/>
      <w:r w:rsidR="00BA38DE" w:rsidRPr="00CB0D89">
        <w:rPr>
          <w:color w:val="000000" w:themeColor="text1"/>
          <w:sz w:val="28"/>
          <w:szCs w:val="28"/>
        </w:rPr>
        <w:t>от </w:t>
      </w:r>
      <w:r w:rsidR="00CF4FD5" w:rsidRPr="00CB0D89">
        <w:rPr>
          <w:color w:val="000000" w:themeColor="text1"/>
          <w:sz w:val="28"/>
          <w:szCs w:val="28"/>
        </w:rPr>
        <w:t> 11.06.2019</w:t>
      </w:r>
      <w:proofErr w:type="gramEnd"/>
      <w:r w:rsidR="00CF4FD5" w:rsidRPr="00CB0D89">
        <w:rPr>
          <w:color w:val="000000" w:themeColor="text1"/>
          <w:sz w:val="28"/>
          <w:szCs w:val="28"/>
        </w:rPr>
        <w:t xml:space="preserve">  № 535 «Об утверждении административного регламента предоставления муниципальной услуги по принятию решения об утверждении документации по планировке территории» </w:t>
      </w:r>
      <w:r w:rsidR="00366C6D" w:rsidRPr="00CB0D89">
        <w:rPr>
          <w:color w:val="000000" w:themeColor="text1"/>
          <w:sz w:val="28"/>
          <w:szCs w:val="28"/>
        </w:rPr>
        <w:t>(далее – Постановление) следующие изменения:</w:t>
      </w:r>
    </w:p>
    <w:p w14:paraId="2D958339" w14:textId="77777777" w:rsidR="00592E0E" w:rsidRPr="00CB0D89" w:rsidRDefault="003917E5" w:rsidP="0031576E">
      <w:pPr>
        <w:autoSpaceDE w:val="0"/>
        <w:autoSpaceDN w:val="0"/>
        <w:adjustRightInd w:val="0"/>
        <w:ind w:firstLine="567"/>
        <w:jc w:val="both"/>
        <w:rPr>
          <w:color w:val="000000" w:themeColor="text1"/>
          <w:sz w:val="28"/>
          <w:szCs w:val="28"/>
        </w:rPr>
      </w:pPr>
      <w:r w:rsidRPr="00CB0D89">
        <w:rPr>
          <w:color w:val="000000" w:themeColor="text1"/>
          <w:sz w:val="28"/>
          <w:szCs w:val="28"/>
        </w:rPr>
        <w:t xml:space="preserve">1.1. пункт </w:t>
      </w:r>
      <w:r w:rsidR="00872FC3" w:rsidRPr="00CB0D89">
        <w:rPr>
          <w:color w:val="000000" w:themeColor="text1"/>
          <w:sz w:val="28"/>
          <w:szCs w:val="28"/>
        </w:rPr>
        <w:t>2</w:t>
      </w:r>
      <w:r w:rsidR="00453E2C" w:rsidRPr="00CB0D89">
        <w:rPr>
          <w:color w:val="000000" w:themeColor="text1"/>
          <w:sz w:val="28"/>
          <w:szCs w:val="28"/>
        </w:rPr>
        <w:t xml:space="preserve"> </w:t>
      </w:r>
      <w:r w:rsidRPr="00CB0D89">
        <w:rPr>
          <w:color w:val="000000" w:themeColor="text1"/>
          <w:sz w:val="28"/>
          <w:szCs w:val="28"/>
        </w:rPr>
        <w:t xml:space="preserve">приложения к Постановлению </w:t>
      </w:r>
      <w:r w:rsidR="00872FC3" w:rsidRPr="00CB0D89">
        <w:rPr>
          <w:color w:val="000000" w:themeColor="text1"/>
          <w:sz w:val="28"/>
          <w:szCs w:val="28"/>
        </w:rPr>
        <w:t>изложить в новой редакции:</w:t>
      </w:r>
    </w:p>
    <w:p w14:paraId="5BD7E810" w14:textId="77777777" w:rsidR="00AA04C3" w:rsidRPr="00CB0D89" w:rsidRDefault="00872FC3" w:rsidP="0031576E">
      <w:pPr>
        <w:ind w:firstLine="567"/>
        <w:jc w:val="both"/>
        <w:rPr>
          <w:color w:val="000000" w:themeColor="text1"/>
          <w:sz w:val="28"/>
          <w:szCs w:val="28"/>
        </w:rPr>
      </w:pPr>
      <w:r w:rsidRPr="00CB0D89">
        <w:rPr>
          <w:color w:val="000000" w:themeColor="text1"/>
          <w:sz w:val="28"/>
          <w:szCs w:val="28"/>
        </w:rPr>
        <w:t>«</w:t>
      </w:r>
      <w:bookmarkStart w:id="1" w:name="sub_102"/>
      <w:r w:rsidRPr="00CB0D89">
        <w:rPr>
          <w:color w:val="000000" w:themeColor="text1"/>
          <w:sz w:val="28"/>
          <w:szCs w:val="28"/>
        </w:rPr>
        <w:t xml:space="preserve">2. </w:t>
      </w:r>
      <w:bookmarkEnd w:id="1"/>
      <w:r w:rsidRPr="00CB0D89">
        <w:rPr>
          <w:color w:val="000000" w:themeColor="text1"/>
          <w:sz w:val="28"/>
          <w:szCs w:val="28"/>
        </w:rPr>
        <w:t xml:space="preserve">Муниципальная услуга предоставляется физическим и юридическим лицам (представителям, полномочия которых оформляются в порядке, установленном законодательством Российской Федерации), осуществившим подготовку документации по планировке территории согласно решению о подготовке такой документации, принятому администрацией города Канска на основании предложения такого физического/юридического лица о подготовке документации по планировке территории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в пределах полномочий, установленных Градостроительным </w:t>
      </w:r>
      <w:hyperlink r:id="rId8" w:history="1">
        <w:r w:rsidRPr="00CB0D89">
          <w:rPr>
            <w:color w:val="000000" w:themeColor="text1"/>
            <w:sz w:val="28"/>
            <w:szCs w:val="28"/>
          </w:rPr>
          <w:t>кодексом</w:t>
        </w:r>
      </w:hyperlink>
      <w:r w:rsidRPr="00CB0D89">
        <w:rPr>
          <w:color w:val="000000" w:themeColor="text1"/>
          <w:sz w:val="28"/>
          <w:szCs w:val="28"/>
        </w:rPr>
        <w:t xml:space="preserve"> Российской Федерации (далее - Заявители).</w:t>
      </w:r>
      <w:r w:rsidR="00AA04C3" w:rsidRPr="00CB0D89">
        <w:rPr>
          <w:color w:val="000000" w:themeColor="text1"/>
          <w:sz w:val="28"/>
          <w:szCs w:val="28"/>
        </w:rPr>
        <w:t>»;</w:t>
      </w:r>
    </w:p>
    <w:p w14:paraId="04EE9D29"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1.2. подпункт 7 пункта 13 приложения к Постановлению изложить в новой редакции:</w:t>
      </w:r>
    </w:p>
    <w:p w14:paraId="510FDE39"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w:t>
      </w:r>
      <w:bookmarkStart w:id="2" w:name="sub_221"/>
      <w:r w:rsidRPr="00CB0D89">
        <w:rPr>
          <w:color w:val="000000" w:themeColor="text1"/>
          <w:sz w:val="28"/>
          <w:szCs w:val="28"/>
        </w:rPr>
        <w:t>7) решение о подготовке документации по планировке территории, принятое администрацией города Канска на основании предложения такого физического/юридического лица о подготовке документации по планировке территории согласно части 5 статьи 45 Градостроительного кодекса Российской Федерации либо принятое самостоятельно согласно части 1.1 статьи 45 Градостроительного кодекса Российской Федерации</w:t>
      </w:r>
      <w:r w:rsidR="00A94011">
        <w:rPr>
          <w:color w:val="000000" w:themeColor="text1"/>
          <w:sz w:val="28"/>
          <w:szCs w:val="28"/>
        </w:rPr>
        <w:t>;</w:t>
      </w:r>
      <w:r w:rsidR="004C14EF" w:rsidRPr="00CB0D89">
        <w:rPr>
          <w:color w:val="000000" w:themeColor="text1"/>
          <w:sz w:val="28"/>
          <w:szCs w:val="28"/>
        </w:rPr>
        <w:t>»</w:t>
      </w:r>
      <w:r w:rsidR="00A94011">
        <w:rPr>
          <w:color w:val="000000" w:themeColor="text1"/>
          <w:sz w:val="28"/>
          <w:szCs w:val="28"/>
        </w:rPr>
        <w:t>;</w:t>
      </w:r>
    </w:p>
    <w:p w14:paraId="68CD109D" w14:textId="77777777" w:rsidR="004C14EF" w:rsidRPr="00CB0D89" w:rsidRDefault="004C14EF" w:rsidP="0031576E">
      <w:pPr>
        <w:ind w:firstLine="567"/>
        <w:jc w:val="both"/>
        <w:rPr>
          <w:color w:val="000000" w:themeColor="text1"/>
          <w:sz w:val="28"/>
          <w:szCs w:val="28"/>
        </w:rPr>
      </w:pPr>
      <w:r w:rsidRPr="00CB0D89">
        <w:rPr>
          <w:color w:val="000000" w:themeColor="text1"/>
          <w:sz w:val="28"/>
          <w:szCs w:val="28"/>
        </w:rPr>
        <w:t>1.3. дополнить пункт 13 приложения к Постановлению подпунктами 8 - 11 в следующей редакции:</w:t>
      </w:r>
    </w:p>
    <w:p w14:paraId="1E03440F" w14:textId="77777777" w:rsidR="00AA04C3" w:rsidRPr="00CB0D89" w:rsidRDefault="004C14EF" w:rsidP="0031576E">
      <w:pPr>
        <w:ind w:firstLine="567"/>
        <w:jc w:val="both"/>
        <w:rPr>
          <w:color w:val="000000" w:themeColor="text1"/>
          <w:sz w:val="28"/>
          <w:szCs w:val="28"/>
        </w:rPr>
      </w:pPr>
      <w:r w:rsidRPr="00CB0D89">
        <w:rPr>
          <w:color w:val="000000" w:themeColor="text1"/>
          <w:sz w:val="28"/>
          <w:szCs w:val="28"/>
        </w:rPr>
        <w:t>«</w:t>
      </w:r>
      <w:r w:rsidR="00AA04C3" w:rsidRPr="00CB0D89">
        <w:rPr>
          <w:color w:val="000000" w:themeColor="text1"/>
          <w:sz w:val="28"/>
          <w:szCs w:val="28"/>
        </w:rPr>
        <w:t xml:space="preserve">8) согласование с органами государственной власти, осуществляющими предоставление лесных участков в границах земель лесного фонда (в случае, </w:t>
      </w:r>
      <w:r w:rsidR="00AA04C3" w:rsidRPr="00CB0D89">
        <w:rPr>
          <w:color w:val="000000" w:themeColor="text1"/>
          <w:sz w:val="28"/>
          <w:szCs w:val="28"/>
        </w:rPr>
        <w:lastRenderedPageBreak/>
        <w:t xml:space="preserve">если </w:t>
      </w:r>
      <w:r w:rsidR="00D82550" w:rsidRPr="00CB0D89">
        <w:rPr>
          <w:color w:val="000000" w:themeColor="text1"/>
          <w:sz w:val="28"/>
          <w:szCs w:val="28"/>
        </w:rPr>
        <w:t xml:space="preserve">документации по планировке территории </w:t>
      </w:r>
      <w:r w:rsidR="00AA04C3" w:rsidRPr="00CB0D89">
        <w:rPr>
          <w:color w:val="000000" w:themeColor="text1"/>
          <w:sz w:val="28"/>
          <w:szCs w:val="28"/>
        </w:rPr>
        <w:t>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7E56B1F0"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 xml:space="preserve">9)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w:t>
      </w:r>
      <w:r w:rsidR="00D82550" w:rsidRPr="00CB0D89">
        <w:rPr>
          <w:color w:val="000000" w:themeColor="text1"/>
          <w:sz w:val="28"/>
          <w:szCs w:val="28"/>
        </w:rPr>
        <w:t xml:space="preserve">документации по планировке территории </w:t>
      </w:r>
      <w:r w:rsidRPr="00CB0D89">
        <w:rPr>
          <w:color w:val="000000" w:themeColor="text1"/>
          <w:sz w:val="28"/>
          <w:szCs w:val="28"/>
        </w:rPr>
        <w:t>подготовлена применительно к особо охраняемой природной территории);</w:t>
      </w:r>
    </w:p>
    <w:p w14:paraId="5EF530C2"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10)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w:t>
      </w:r>
      <w:r w:rsidR="00D82550" w:rsidRPr="00CB0D89">
        <w:rPr>
          <w:color w:val="000000" w:themeColor="text1"/>
          <w:sz w:val="28"/>
          <w:szCs w:val="28"/>
        </w:rPr>
        <w:t xml:space="preserve"> </w:t>
      </w:r>
      <w:r w:rsidRPr="00CB0D89">
        <w:rPr>
          <w:color w:val="000000" w:themeColor="text1"/>
          <w:sz w:val="28"/>
          <w:szCs w:val="28"/>
        </w:rPr>
        <w:t>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14:paraId="7F5C63F4"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 xml:space="preserve">11) согласование с владельцем автомобильной дороги (если подготовленная </w:t>
      </w:r>
      <w:r w:rsidR="00D82550" w:rsidRPr="00CB0D89">
        <w:rPr>
          <w:color w:val="000000" w:themeColor="text1"/>
          <w:sz w:val="28"/>
          <w:szCs w:val="28"/>
        </w:rPr>
        <w:t xml:space="preserve">документации по планировке территории </w:t>
      </w:r>
      <w:r w:rsidRPr="00CB0D89">
        <w:rPr>
          <w:color w:val="000000" w:themeColor="text1"/>
          <w:sz w:val="28"/>
          <w:szCs w:val="28"/>
        </w:rPr>
        <w:t>предусматривает размещение объекта капитального строительства в границах придорожной полосы автомобильной дороги).</w:t>
      </w:r>
      <w:r w:rsidR="004C14EF" w:rsidRPr="00CB0D89">
        <w:rPr>
          <w:color w:val="000000" w:themeColor="text1"/>
          <w:sz w:val="28"/>
          <w:szCs w:val="28"/>
        </w:rPr>
        <w:t>»;</w:t>
      </w:r>
    </w:p>
    <w:bookmarkEnd w:id="2"/>
    <w:p w14:paraId="167393E9" w14:textId="77777777" w:rsidR="004C14EF" w:rsidRPr="00CB0D89" w:rsidRDefault="004C14EF" w:rsidP="0031576E">
      <w:pPr>
        <w:ind w:firstLine="567"/>
        <w:jc w:val="both"/>
        <w:rPr>
          <w:color w:val="000000" w:themeColor="text1"/>
          <w:sz w:val="28"/>
          <w:szCs w:val="28"/>
        </w:rPr>
      </w:pPr>
      <w:r w:rsidRPr="00CB0D89">
        <w:rPr>
          <w:color w:val="000000" w:themeColor="text1"/>
          <w:sz w:val="28"/>
          <w:szCs w:val="28"/>
        </w:rPr>
        <w:t>1.4. абзац 9 пункта 13 приложения к Постановлению изложить в новой редакции:</w:t>
      </w:r>
    </w:p>
    <w:p w14:paraId="6AFE0651" w14:textId="77777777" w:rsidR="00AA04C3" w:rsidRPr="00CB0D89" w:rsidRDefault="004C14EF" w:rsidP="0031576E">
      <w:pPr>
        <w:ind w:firstLine="567"/>
        <w:jc w:val="both"/>
        <w:rPr>
          <w:color w:val="000000" w:themeColor="text1"/>
          <w:sz w:val="28"/>
          <w:szCs w:val="28"/>
        </w:rPr>
      </w:pPr>
      <w:r w:rsidRPr="00CB0D89">
        <w:rPr>
          <w:color w:val="000000" w:themeColor="text1"/>
          <w:sz w:val="28"/>
          <w:szCs w:val="28"/>
        </w:rPr>
        <w:t>«</w:t>
      </w:r>
      <w:r w:rsidR="00AA04C3" w:rsidRPr="00CB0D89">
        <w:rPr>
          <w:color w:val="000000" w:themeColor="text1"/>
          <w:sz w:val="28"/>
          <w:szCs w:val="28"/>
        </w:rPr>
        <w:t xml:space="preserve">Документы, перечисленные в </w:t>
      </w:r>
      <w:hyperlink w:anchor="sub_218" w:history="1">
        <w:r w:rsidR="00AA04C3" w:rsidRPr="00CB0D89">
          <w:rPr>
            <w:rStyle w:val="ae"/>
            <w:b w:val="0"/>
            <w:color w:val="000000" w:themeColor="text1"/>
            <w:sz w:val="28"/>
            <w:szCs w:val="28"/>
          </w:rPr>
          <w:t>подпунктах 4</w:t>
        </w:r>
      </w:hyperlink>
      <w:r w:rsidR="00AA04C3" w:rsidRPr="00CB0D89">
        <w:rPr>
          <w:color w:val="000000" w:themeColor="text1"/>
          <w:sz w:val="28"/>
          <w:szCs w:val="28"/>
        </w:rPr>
        <w:t xml:space="preserve">, </w:t>
      </w:r>
      <w:hyperlink w:anchor="sub_219" w:history="1">
        <w:r w:rsidR="00AA04C3" w:rsidRPr="00CB0D89">
          <w:rPr>
            <w:rStyle w:val="ae"/>
            <w:b w:val="0"/>
            <w:color w:val="000000" w:themeColor="text1"/>
            <w:sz w:val="28"/>
            <w:szCs w:val="28"/>
          </w:rPr>
          <w:t>5</w:t>
        </w:r>
      </w:hyperlink>
      <w:r w:rsidR="00AA04C3" w:rsidRPr="00CB0D89">
        <w:rPr>
          <w:color w:val="000000" w:themeColor="text1"/>
          <w:sz w:val="28"/>
          <w:szCs w:val="28"/>
        </w:rPr>
        <w:t xml:space="preserve">, </w:t>
      </w:r>
      <w:hyperlink w:anchor="sub_221" w:history="1">
        <w:r w:rsidR="00AA04C3" w:rsidRPr="00CB0D89">
          <w:rPr>
            <w:rStyle w:val="ae"/>
            <w:b w:val="0"/>
            <w:color w:val="000000" w:themeColor="text1"/>
            <w:sz w:val="28"/>
            <w:szCs w:val="28"/>
          </w:rPr>
          <w:t>7</w:t>
        </w:r>
      </w:hyperlink>
      <w:r w:rsidR="00AA04C3" w:rsidRPr="00CB0D89">
        <w:rPr>
          <w:color w:val="000000" w:themeColor="text1"/>
          <w:sz w:val="28"/>
          <w:szCs w:val="28"/>
        </w:rPr>
        <w:t>-11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14:paraId="2E4545DE"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1.</w:t>
      </w:r>
      <w:r w:rsidR="004C14EF" w:rsidRPr="00CB0D89">
        <w:rPr>
          <w:color w:val="000000" w:themeColor="text1"/>
          <w:sz w:val="28"/>
          <w:szCs w:val="28"/>
        </w:rPr>
        <w:t>5</w:t>
      </w:r>
      <w:r w:rsidRPr="00CB0D89">
        <w:rPr>
          <w:color w:val="000000" w:themeColor="text1"/>
          <w:sz w:val="28"/>
          <w:szCs w:val="28"/>
        </w:rPr>
        <w:t>. пункт 16 приложения к Постановлению дополнить подпунктом 4 следующего содержания:</w:t>
      </w:r>
    </w:p>
    <w:p w14:paraId="3296139E"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«4) получение отказа в согласовании документации по планировке территории со стороны уполномоченных органов в случаях, предусмотренных частями 12.3, 12.4, 12.10, 12.12 статьи 45 Градостроительного кодекса Российской Федерации.»;</w:t>
      </w:r>
    </w:p>
    <w:p w14:paraId="427B5031"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1.</w:t>
      </w:r>
      <w:r w:rsidR="004C14EF" w:rsidRPr="00CB0D89">
        <w:rPr>
          <w:color w:val="000000" w:themeColor="text1"/>
          <w:sz w:val="28"/>
          <w:szCs w:val="28"/>
        </w:rPr>
        <w:t>6</w:t>
      </w:r>
      <w:r w:rsidRPr="00CB0D89">
        <w:rPr>
          <w:color w:val="000000" w:themeColor="text1"/>
          <w:sz w:val="28"/>
          <w:szCs w:val="28"/>
        </w:rPr>
        <w:t>. пункт 21 приложения к Постановлению дополнить подпунктом 2.1 следующего содержания:</w:t>
      </w:r>
    </w:p>
    <w:p w14:paraId="0FC03FB2"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«2.1)</w:t>
      </w:r>
      <w:r w:rsidR="00D82550" w:rsidRPr="00CB0D89">
        <w:rPr>
          <w:color w:val="000000" w:themeColor="text1"/>
          <w:sz w:val="28"/>
          <w:szCs w:val="28"/>
        </w:rPr>
        <w:t xml:space="preserve"> </w:t>
      </w:r>
      <w:r w:rsidRPr="00CB0D89">
        <w:rPr>
          <w:color w:val="000000" w:themeColor="text1"/>
          <w:sz w:val="28"/>
          <w:szCs w:val="28"/>
        </w:rPr>
        <w:t>согласование документации по планировке территории в случаях, предусмотренных Градостроительным кодексом Российской Федерации;»;</w:t>
      </w:r>
    </w:p>
    <w:p w14:paraId="5D58459C"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1.</w:t>
      </w:r>
      <w:r w:rsidR="0031576E" w:rsidRPr="00CB0D89">
        <w:rPr>
          <w:color w:val="000000" w:themeColor="text1"/>
          <w:sz w:val="28"/>
          <w:szCs w:val="28"/>
        </w:rPr>
        <w:t>7</w:t>
      </w:r>
      <w:r w:rsidRPr="00CB0D89">
        <w:rPr>
          <w:color w:val="000000" w:themeColor="text1"/>
          <w:sz w:val="28"/>
          <w:szCs w:val="28"/>
        </w:rPr>
        <w:t>. приложение к Постановлению дополнить пунктом 24.1 следующего содержания:</w:t>
      </w:r>
    </w:p>
    <w:p w14:paraId="1E73697C"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«24.1. Согласование документации по планировке территории в случаях, предусмотренных Градостроительным кодексом Российской Федерации</w:t>
      </w:r>
    </w:p>
    <w:p w14:paraId="4CA27E88" w14:textId="77777777" w:rsidR="00AA04C3" w:rsidRPr="00CB0D89" w:rsidRDefault="0031576E" w:rsidP="0031576E">
      <w:pPr>
        <w:ind w:firstLine="567"/>
        <w:jc w:val="both"/>
        <w:rPr>
          <w:color w:val="000000" w:themeColor="text1"/>
          <w:sz w:val="28"/>
          <w:szCs w:val="28"/>
        </w:rPr>
      </w:pPr>
      <w:r w:rsidRPr="00CB0D89">
        <w:rPr>
          <w:color w:val="000000" w:themeColor="text1"/>
          <w:sz w:val="28"/>
          <w:szCs w:val="28"/>
        </w:rPr>
        <w:lastRenderedPageBreak/>
        <w:t>В соответствии со статьей</w:t>
      </w:r>
      <w:r w:rsidR="00AA04C3" w:rsidRPr="00CB0D89">
        <w:rPr>
          <w:color w:val="000000" w:themeColor="text1"/>
          <w:sz w:val="28"/>
          <w:szCs w:val="28"/>
        </w:rPr>
        <w:t xml:space="preserve"> 45 Градостроительного кодекса Российской Федерации до утверждения документации по планировке территории предусмотрено ее согласование в случаях, если:</w:t>
      </w:r>
    </w:p>
    <w:p w14:paraId="10DD01FF"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документация по планировке территории подготовлена применительно к землям лесного фонда;</w:t>
      </w:r>
    </w:p>
    <w:p w14:paraId="09A25E45"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документация по планировке территории подготовлена применительно к особо охраняемой природной территории;</w:t>
      </w:r>
    </w:p>
    <w:p w14:paraId="35072D3F"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14:paraId="6F5F9BDB"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41EB15D2"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1)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72B0FD77"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 xml:space="preserve">2)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14:paraId="0AF8B8D1"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9" w:history="1">
        <w:r w:rsidRPr="00CB0D89">
          <w:rPr>
            <w:color w:val="000000" w:themeColor="text1"/>
            <w:sz w:val="28"/>
            <w:szCs w:val="28"/>
          </w:rPr>
          <w:t>законодательства</w:t>
        </w:r>
      </w:hyperlink>
      <w:r w:rsidRPr="00CB0D89">
        <w:rPr>
          <w:color w:val="000000" w:themeColor="text1"/>
          <w:sz w:val="28"/>
          <w:szCs w:val="28"/>
        </w:rPr>
        <w:t xml:space="preserve">, </w:t>
      </w:r>
      <w:hyperlink r:id="rId10" w:history="1">
        <w:r w:rsidRPr="00CB0D89">
          <w:rPr>
            <w:color w:val="000000" w:themeColor="text1"/>
            <w:sz w:val="28"/>
            <w:szCs w:val="28"/>
          </w:rPr>
          <w:t>законодательства</w:t>
        </w:r>
      </w:hyperlink>
      <w:r w:rsidRPr="00CB0D89">
        <w:rPr>
          <w:color w:val="000000" w:themeColor="text1"/>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14:paraId="02D6E3B3"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 xml:space="preserve">Срок согласования документации по планировке территории не может превышать </w:t>
      </w:r>
      <w:r w:rsidR="00D82550" w:rsidRPr="00CB0D89">
        <w:rPr>
          <w:color w:val="000000" w:themeColor="text1"/>
          <w:sz w:val="28"/>
          <w:szCs w:val="28"/>
        </w:rPr>
        <w:t>пятнадцать рабочих</w:t>
      </w:r>
      <w:r w:rsidRPr="00CB0D89">
        <w:rPr>
          <w:color w:val="000000" w:themeColor="text1"/>
          <w:sz w:val="28"/>
          <w:szCs w:val="28"/>
        </w:rPr>
        <w:t xml:space="preserve"> дней со дня ее поступления в указанные орган государственной власти или орган местного самоуправления;</w:t>
      </w:r>
    </w:p>
    <w:p w14:paraId="08E9FF3B"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lastRenderedPageBreak/>
        <w:t xml:space="preserve">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14:paraId="13F12C91"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26476EA4" w14:textId="77777777" w:rsidR="00AA04C3" w:rsidRPr="00CB0D89" w:rsidRDefault="00AA04C3" w:rsidP="0031576E">
      <w:pPr>
        <w:pStyle w:val="ConsPlusNormal"/>
        <w:ind w:firstLine="567"/>
        <w:jc w:val="both"/>
        <w:rPr>
          <w:rFonts w:ascii="Times New Roman" w:hAnsi="Times New Roman" w:cs="Times New Roman"/>
          <w:color w:val="000000" w:themeColor="text1"/>
          <w:sz w:val="28"/>
          <w:szCs w:val="28"/>
        </w:rPr>
      </w:pPr>
      <w:r w:rsidRPr="00CB0D89">
        <w:rPr>
          <w:rFonts w:ascii="Times New Roman" w:hAnsi="Times New Roman" w:cs="Times New Roman"/>
          <w:color w:val="000000" w:themeColor="text1"/>
          <w:sz w:val="28"/>
          <w:szCs w:val="28"/>
        </w:rPr>
        <w:t xml:space="preserve">В случае если по истечении </w:t>
      </w:r>
      <w:r w:rsidR="00D82550" w:rsidRPr="00CB0D89">
        <w:rPr>
          <w:rFonts w:ascii="Times New Roman" w:hAnsi="Times New Roman" w:cs="Times New Roman"/>
          <w:color w:val="000000" w:themeColor="text1"/>
          <w:sz w:val="28"/>
          <w:szCs w:val="28"/>
        </w:rPr>
        <w:t xml:space="preserve">пятнадцати рабочих дней </w:t>
      </w:r>
      <w:r w:rsidRPr="00CB0D89">
        <w:rPr>
          <w:rFonts w:ascii="Times New Roman" w:hAnsi="Times New Roman" w:cs="Times New Roman"/>
          <w:color w:val="000000" w:themeColor="text1"/>
          <w:sz w:val="28"/>
          <w:szCs w:val="28"/>
        </w:rPr>
        <w:t>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данного проекта планировки, он считается согласованным.</w:t>
      </w:r>
    </w:p>
    <w:p w14:paraId="1D6C481C" w14:textId="77777777" w:rsidR="00AA04C3" w:rsidRPr="00CB0D89" w:rsidRDefault="0031576E" w:rsidP="0031576E">
      <w:pPr>
        <w:ind w:firstLine="567"/>
        <w:jc w:val="both"/>
        <w:rPr>
          <w:color w:val="000000" w:themeColor="text1"/>
          <w:sz w:val="28"/>
          <w:szCs w:val="28"/>
        </w:rPr>
      </w:pPr>
      <w:r w:rsidRPr="00CB0D89">
        <w:rPr>
          <w:color w:val="000000" w:themeColor="text1"/>
          <w:sz w:val="28"/>
          <w:szCs w:val="28"/>
        </w:rPr>
        <w:t>4</w:t>
      </w:r>
      <w:r w:rsidR="00AA04C3" w:rsidRPr="00CB0D89">
        <w:rPr>
          <w:color w:val="000000" w:themeColor="text1"/>
          <w:sz w:val="28"/>
          <w:szCs w:val="28"/>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5E1710AE"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В случаях необходимости согласования документации по планировке территории, предусмотренных Градостроительным кодексом Российской Федерации, ответственный исполнитель готовит сопроводительное письмо (запрос) о направлении документации по планировке территории на согласование (со ссылкой на соответствующее требование Градостроительного кодекса Российской Федерации) с приложением документации по планировке территории.</w:t>
      </w:r>
    </w:p>
    <w:p w14:paraId="35E7D5BD"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Согласование документации по планировке территории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w:t>
      </w:r>
    </w:p>
    <w:p w14:paraId="19FF92D2" w14:textId="77777777" w:rsidR="00AA04C3" w:rsidRPr="00CB0D89" w:rsidRDefault="00AA04C3" w:rsidP="0031576E">
      <w:pPr>
        <w:ind w:firstLine="567"/>
        <w:jc w:val="both"/>
        <w:rPr>
          <w:color w:val="000000" w:themeColor="text1"/>
          <w:sz w:val="28"/>
          <w:szCs w:val="28"/>
        </w:rPr>
      </w:pPr>
      <w:r w:rsidRPr="00CB0D89">
        <w:rPr>
          <w:color w:val="000000" w:themeColor="text1"/>
          <w:sz w:val="28"/>
          <w:szCs w:val="28"/>
        </w:rPr>
        <w:t>Результат прохождения процедуры согласования документации по планировке территории приобщается к материалам и документам, представленным заявителем к заявлению об утверждении документации по планировке территории.</w:t>
      </w:r>
    </w:p>
    <w:p w14:paraId="7CB04FFC" w14:textId="77777777" w:rsidR="00C602D8" w:rsidRPr="00CB0D89" w:rsidRDefault="00AA04C3" w:rsidP="0031576E">
      <w:pPr>
        <w:ind w:firstLine="567"/>
        <w:jc w:val="both"/>
        <w:rPr>
          <w:color w:val="000000" w:themeColor="text1"/>
          <w:sz w:val="28"/>
          <w:szCs w:val="28"/>
          <w:shd w:val="clear" w:color="auto" w:fill="FFFFFF"/>
        </w:rPr>
      </w:pPr>
      <w:r w:rsidRPr="00CB0D89">
        <w:rPr>
          <w:color w:val="000000" w:themeColor="text1"/>
          <w:sz w:val="28"/>
          <w:szCs w:val="28"/>
          <w:shd w:val="clear" w:color="auto" w:fill="FFFFFF"/>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1" w:anchor="/document/12138258/entry/45127" w:history="1">
        <w:r w:rsidRPr="00CB0D89">
          <w:rPr>
            <w:rStyle w:val="a3"/>
            <w:color w:val="000000" w:themeColor="text1"/>
            <w:sz w:val="28"/>
            <w:szCs w:val="28"/>
            <w:u w:val="none"/>
            <w:shd w:val="clear" w:color="auto" w:fill="FFFFFF"/>
          </w:rPr>
          <w:t>частями 12.7</w:t>
        </w:r>
      </w:hyperlink>
      <w:r w:rsidRPr="00CB0D89">
        <w:rPr>
          <w:color w:val="000000" w:themeColor="text1"/>
          <w:sz w:val="28"/>
          <w:szCs w:val="28"/>
          <w:shd w:val="clear" w:color="auto" w:fill="FFFFFF"/>
        </w:rPr>
        <w:t> и </w:t>
      </w:r>
      <w:hyperlink r:id="rId12" w:anchor="/document/12138258/entry/451212" w:history="1">
        <w:r w:rsidRPr="00CB0D89">
          <w:rPr>
            <w:rStyle w:val="a3"/>
            <w:color w:val="000000" w:themeColor="text1"/>
            <w:sz w:val="28"/>
            <w:szCs w:val="28"/>
            <w:u w:val="none"/>
            <w:shd w:val="clear" w:color="auto" w:fill="FFFFFF"/>
          </w:rPr>
          <w:t>12.12</w:t>
        </w:r>
      </w:hyperlink>
      <w:r w:rsidRPr="00CB0D89">
        <w:rPr>
          <w:color w:val="000000" w:themeColor="text1"/>
          <w:sz w:val="28"/>
          <w:szCs w:val="28"/>
          <w:shd w:val="clear" w:color="auto" w:fill="FFFFFF"/>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w:t>
      </w:r>
      <w:r w:rsidRPr="00CB0D89">
        <w:rPr>
          <w:color w:val="000000" w:themeColor="text1"/>
          <w:sz w:val="28"/>
          <w:szCs w:val="28"/>
          <w:shd w:val="clear" w:color="auto" w:fill="FFFFFF"/>
        </w:rPr>
        <w:lastRenderedPageBreak/>
        <w:t>планировочные решения, а также на согласование в соответствии с </w:t>
      </w:r>
      <w:hyperlink r:id="rId13" w:anchor="/document/12138258/entry/450124" w:history="1">
        <w:r w:rsidRPr="00CB0D89">
          <w:rPr>
            <w:rStyle w:val="a3"/>
            <w:color w:val="000000" w:themeColor="text1"/>
            <w:sz w:val="28"/>
            <w:szCs w:val="28"/>
            <w:u w:val="none"/>
            <w:shd w:val="clear" w:color="auto" w:fill="FFFFFF"/>
          </w:rPr>
          <w:t>частью 12.4</w:t>
        </w:r>
      </w:hyperlink>
      <w:r w:rsidRPr="00CB0D89">
        <w:rPr>
          <w:color w:val="000000" w:themeColor="text1"/>
          <w:sz w:val="28"/>
          <w:szCs w:val="28"/>
          <w:shd w:val="clear" w:color="auto" w:fill="FFFFFF"/>
        </w:rPr>
        <w:t>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r w:rsidR="00D82550" w:rsidRPr="00CB0D89">
        <w:rPr>
          <w:color w:val="000000" w:themeColor="text1"/>
          <w:sz w:val="28"/>
          <w:szCs w:val="28"/>
          <w:shd w:val="clear" w:color="auto" w:fill="FFFFFF"/>
        </w:rPr>
        <w:t>;</w:t>
      </w:r>
    </w:p>
    <w:p w14:paraId="12F9849D" w14:textId="77777777" w:rsidR="00D82550" w:rsidRPr="00CB0D89" w:rsidRDefault="00C602D8" w:rsidP="0031576E">
      <w:pPr>
        <w:ind w:firstLine="567"/>
        <w:jc w:val="both"/>
        <w:rPr>
          <w:color w:val="000000" w:themeColor="text1"/>
          <w:sz w:val="28"/>
          <w:szCs w:val="28"/>
          <w:shd w:val="clear" w:color="auto" w:fill="FFFFFF"/>
        </w:rPr>
      </w:pPr>
      <w:r w:rsidRPr="00CB0D89">
        <w:rPr>
          <w:color w:val="000000" w:themeColor="text1"/>
          <w:sz w:val="28"/>
          <w:szCs w:val="28"/>
        </w:rPr>
        <w:t>1.</w:t>
      </w:r>
      <w:r w:rsidR="00CB0D89">
        <w:rPr>
          <w:color w:val="000000" w:themeColor="text1"/>
          <w:sz w:val="28"/>
          <w:szCs w:val="28"/>
        </w:rPr>
        <w:t>8</w:t>
      </w:r>
      <w:r w:rsidRPr="00CB0D89">
        <w:rPr>
          <w:color w:val="000000" w:themeColor="text1"/>
          <w:sz w:val="28"/>
          <w:szCs w:val="28"/>
        </w:rPr>
        <w:t xml:space="preserve">. приложение № 2 к </w:t>
      </w:r>
      <w:hyperlink w:anchor="sub_1000" w:history="1">
        <w:r w:rsidRPr="00CB0D89">
          <w:rPr>
            <w:rStyle w:val="ae"/>
            <w:b w:val="0"/>
            <w:color w:val="000000" w:themeColor="text1"/>
            <w:sz w:val="28"/>
            <w:szCs w:val="28"/>
          </w:rPr>
          <w:t>Административному регламенту</w:t>
        </w:r>
      </w:hyperlink>
      <w:r w:rsidRPr="00CB0D89">
        <w:rPr>
          <w:rStyle w:val="af"/>
          <w:b w:val="0"/>
          <w:color w:val="000000" w:themeColor="text1"/>
          <w:sz w:val="28"/>
          <w:szCs w:val="28"/>
        </w:rPr>
        <w:t xml:space="preserve"> предоставления муниципальной услуги по принятию решения об утверждении документации по планировке территории изложить в новой редакции согласно приложению к настоящему постановлению.</w:t>
      </w:r>
    </w:p>
    <w:p w14:paraId="09613D80" w14:textId="77777777" w:rsidR="003917E5" w:rsidRPr="00CB0D89" w:rsidRDefault="003917E5" w:rsidP="0031576E">
      <w:pPr>
        <w:ind w:firstLine="567"/>
        <w:jc w:val="both"/>
        <w:rPr>
          <w:color w:val="000000" w:themeColor="text1"/>
          <w:sz w:val="28"/>
          <w:szCs w:val="28"/>
        </w:rPr>
      </w:pPr>
      <w:r w:rsidRPr="00CB0D89">
        <w:rPr>
          <w:color w:val="000000" w:themeColor="text1"/>
          <w:sz w:val="28"/>
          <w:szCs w:val="28"/>
        </w:rPr>
        <w:t xml:space="preserve">2. Ведущему специалисту отдела культуры администрации г. Канска (Нестерова Н.А.) опубликовать настоящее постановление в </w:t>
      </w:r>
      <w:r w:rsidR="00626F7C" w:rsidRPr="00CB0D89">
        <w:rPr>
          <w:color w:val="000000" w:themeColor="text1"/>
          <w:sz w:val="28"/>
          <w:szCs w:val="28"/>
        </w:rPr>
        <w:t>периодическом печатном издании</w:t>
      </w:r>
      <w:r w:rsidRPr="00CB0D89">
        <w:rPr>
          <w:color w:val="000000" w:themeColor="text1"/>
          <w:sz w:val="28"/>
          <w:szCs w:val="28"/>
        </w:rPr>
        <w:t xml:space="preserve"> «Канский вестник» и разместить на официальном сайте муниципального образования город Канск в сети Интернет.</w:t>
      </w:r>
    </w:p>
    <w:p w14:paraId="72810F65" w14:textId="77777777" w:rsidR="003917E5" w:rsidRPr="00CB0D89" w:rsidRDefault="003917E5" w:rsidP="0031576E">
      <w:pPr>
        <w:ind w:firstLine="567"/>
        <w:jc w:val="both"/>
        <w:rPr>
          <w:color w:val="000000" w:themeColor="text1"/>
          <w:sz w:val="28"/>
          <w:szCs w:val="28"/>
        </w:rPr>
      </w:pPr>
      <w:r w:rsidRPr="00CB0D89">
        <w:rPr>
          <w:color w:val="000000" w:themeColor="text1"/>
          <w:sz w:val="28"/>
          <w:szCs w:val="28"/>
        </w:rPr>
        <w:t>3.Контроль за выполнением настоящего постановления возложить на Управление архитектуры и градостроительства администрации города Канска.</w:t>
      </w:r>
    </w:p>
    <w:p w14:paraId="5C3882DC" w14:textId="77777777" w:rsidR="003917E5" w:rsidRPr="00CB0D89" w:rsidRDefault="003917E5" w:rsidP="0031576E">
      <w:pPr>
        <w:ind w:firstLine="567"/>
        <w:jc w:val="both"/>
        <w:rPr>
          <w:color w:val="000000" w:themeColor="text1"/>
          <w:sz w:val="28"/>
          <w:szCs w:val="28"/>
        </w:rPr>
      </w:pPr>
      <w:r w:rsidRPr="00CB0D89">
        <w:rPr>
          <w:color w:val="000000" w:themeColor="text1"/>
          <w:sz w:val="28"/>
          <w:szCs w:val="28"/>
        </w:rPr>
        <w:t xml:space="preserve">4. Постановление вступает в силу со дня официального опубликования. </w:t>
      </w:r>
    </w:p>
    <w:p w14:paraId="7F0124C9" w14:textId="77777777" w:rsidR="003917E5" w:rsidRPr="00CB0D89" w:rsidRDefault="003917E5" w:rsidP="00D82550">
      <w:pPr>
        <w:jc w:val="both"/>
        <w:rPr>
          <w:color w:val="000000" w:themeColor="text1"/>
          <w:sz w:val="28"/>
          <w:szCs w:val="28"/>
        </w:rPr>
      </w:pPr>
    </w:p>
    <w:p w14:paraId="69ED1E51" w14:textId="77777777" w:rsidR="003917E5" w:rsidRPr="00CB0D89" w:rsidRDefault="003917E5" w:rsidP="00D82550">
      <w:pPr>
        <w:jc w:val="both"/>
        <w:rPr>
          <w:color w:val="000000" w:themeColor="text1"/>
          <w:sz w:val="28"/>
          <w:szCs w:val="28"/>
        </w:rPr>
      </w:pPr>
    </w:p>
    <w:p w14:paraId="48B0E776" w14:textId="77777777" w:rsidR="00787D50" w:rsidRPr="00CB0D89" w:rsidRDefault="00787D50" w:rsidP="00D82550">
      <w:pPr>
        <w:jc w:val="both"/>
        <w:rPr>
          <w:color w:val="000000" w:themeColor="text1"/>
          <w:sz w:val="28"/>
          <w:szCs w:val="28"/>
        </w:rPr>
      </w:pPr>
      <w:r w:rsidRPr="00CB0D89">
        <w:rPr>
          <w:color w:val="000000" w:themeColor="text1"/>
          <w:sz w:val="28"/>
          <w:szCs w:val="28"/>
        </w:rPr>
        <w:t>Глава города Канска</w:t>
      </w:r>
      <w:r w:rsidRPr="00CB0D89">
        <w:rPr>
          <w:color w:val="000000" w:themeColor="text1"/>
          <w:sz w:val="28"/>
          <w:szCs w:val="28"/>
        </w:rPr>
        <w:tab/>
        <w:t xml:space="preserve">                                                                   А.М. Береснев</w:t>
      </w:r>
    </w:p>
    <w:bookmarkEnd w:id="0"/>
    <w:p w14:paraId="45AC7222" w14:textId="77777777" w:rsidR="00787D50" w:rsidRDefault="00787D50" w:rsidP="00D82550">
      <w:pPr>
        <w:ind w:firstLine="567"/>
        <w:jc w:val="both"/>
        <w:rPr>
          <w:color w:val="000000" w:themeColor="text1"/>
          <w:sz w:val="28"/>
          <w:szCs w:val="28"/>
        </w:rPr>
      </w:pPr>
      <w:r w:rsidRPr="00D82550">
        <w:rPr>
          <w:color w:val="000000" w:themeColor="text1"/>
          <w:sz w:val="28"/>
          <w:szCs w:val="28"/>
        </w:rPr>
        <w:t xml:space="preserve">   </w:t>
      </w:r>
    </w:p>
    <w:p w14:paraId="03A35B25" w14:textId="77777777" w:rsidR="000C39A4" w:rsidRPr="00D82550" w:rsidRDefault="000C39A4" w:rsidP="00D82550">
      <w:pPr>
        <w:ind w:firstLine="567"/>
        <w:jc w:val="both"/>
        <w:rPr>
          <w:color w:val="000000" w:themeColor="text1"/>
          <w:sz w:val="28"/>
          <w:szCs w:val="28"/>
        </w:rPr>
      </w:pPr>
    </w:p>
    <w:p w14:paraId="2C9E828A" w14:textId="77777777" w:rsidR="000C39A4" w:rsidRDefault="000C39A4" w:rsidP="000C39A4">
      <w:pPr>
        <w:rPr>
          <w:sz w:val="28"/>
          <w:szCs w:val="28"/>
        </w:rPr>
      </w:pPr>
    </w:p>
    <w:p w14:paraId="5802B8AE" w14:textId="77777777" w:rsidR="00C602D8" w:rsidRDefault="00C602D8">
      <w:pPr>
        <w:rPr>
          <w:rFonts w:eastAsiaTheme="minorHAnsi"/>
          <w:sz w:val="28"/>
          <w:szCs w:val="28"/>
          <w:lang w:eastAsia="en-US"/>
        </w:rPr>
      </w:pPr>
      <w:r>
        <w:rPr>
          <w:rFonts w:eastAsiaTheme="minorHAnsi"/>
          <w:sz w:val="28"/>
          <w:szCs w:val="28"/>
          <w:lang w:eastAsia="en-US"/>
        </w:rPr>
        <w:br w:type="page"/>
      </w:r>
    </w:p>
    <w:p w14:paraId="7B73CF29" w14:textId="77777777" w:rsidR="00C602D8" w:rsidRPr="00CB0D89" w:rsidRDefault="00C602D8" w:rsidP="00C602D8">
      <w:pPr>
        <w:jc w:val="right"/>
        <w:rPr>
          <w:color w:val="000000" w:themeColor="text1"/>
          <w:sz w:val="28"/>
          <w:szCs w:val="28"/>
        </w:rPr>
      </w:pPr>
      <w:bookmarkStart w:id="3" w:name="_Hlk66717703"/>
      <w:r w:rsidRPr="00CB0D89">
        <w:rPr>
          <w:color w:val="000000" w:themeColor="text1"/>
          <w:sz w:val="28"/>
          <w:szCs w:val="28"/>
        </w:rPr>
        <w:lastRenderedPageBreak/>
        <w:t xml:space="preserve">Приложение </w:t>
      </w:r>
    </w:p>
    <w:p w14:paraId="24DF63F0" w14:textId="77777777" w:rsidR="00C602D8" w:rsidRPr="00CB0D89" w:rsidRDefault="00C602D8" w:rsidP="00C602D8">
      <w:pPr>
        <w:pStyle w:val="a4"/>
        <w:tabs>
          <w:tab w:val="left" w:pos="4820"/>
        </w:tabs>
        <w:spacing w:after="0"/>
        <w:jc w:val="right"/>
        <w:rPr>
          <w:color w:val="000000" w:themeColor="text1"/>
          <w:szCs w:val="28"/>
        </w:rPr>
      </w:pPr>
      <w:r w:rsidRPr="00CB0D89">
        <w:rPr>
          <w:color w:val="000000" w:themeColor="text1"/>
          <w:szCs w:val="28"/>
        </w:rPr>
        <w:t xml:space="preserve">                                                              к постановлению администрации г. Канска</w:t>
      </w:r>
    </w:p>
    <w:p w14:paraId="2909B466" w14:textId="45BAB980" w:rsidR="00C602D8" w:rsidRPr="00CB0D89" w:rsidRDefault="00C602D8" w:rsidP="00C602D8">
      <w:pPr>
        <w:pStyle w:val="a4"/>
        <w:spacing w:after="0"/>
        <w:jc w:val="right"/>
        <w:rPr>
          <w:color w:val="000000" w:themeColor="text1"/>
          <w:szCs w:val="28"/>
        </w:rPr>
      </w:pPr>
      <w:r w:rsidRPr="00CB0D89">
        <w:rPr>
          <w:color w:val="000000" w:themeColor="text1"/>
          <w:szCs w:val="28"/>
        </w:rPr>
        <w:t xml:space="preserve">                                                                           от </w:t>
      </w:r>
      <w:proofErr w:type="gramStart"/>
      <w:r w:rsidR="0052153F">
        <w:rPr>
          <w:color w:val="000000" w:themeColor="text1"/>
          <w:szCs w:val="28"/>
        </w:rPr>
        <w:t>15.03.</w:t>
      </w:r>
      <w:r w:rsidRPr="00CB0D89">
        <w:rPr>
          <w:color w:val="000000" w:themeColor="text1"/>
          <w:szCs w:val="28"/>
        </w:rPr>
        <w:t>2021  №</w:t>
      </w:r>
      <w:proofErr w:type="gramEnd"/>
      <w:r w:rsidRPr="00CB0D89">
        <w:rPr>
          <w:color w:val="000000" w:themeColor="text1"/>
          <w:szCs w:val="28"/>
        </w:rPr>
        <w:t xml:space="preserve"> </w:t>
      </w:r>
      <w:r w:rsidR="0052153F">
        <w:rPr>
          <w:color w:val="000000" w:themeColor="text1"/>
          <w:szCs w:val="28"/>
        </w:rPr>
        <w:t>190</w:t>
      </w:r>
      <w:r w:rsidRPr="00CB0D89">
        <w:rPr>
          <w:color w:val="000000" w:themeColor="text1"/>
          <w:szCs w:val="28"/>
        </w:rPr>
        <w:t xml:space="preserve"> </w:t>
      </w:r>
    </w:p>
    <w:p w14:paraId="745A6818" w14:textId="77777777" w:rsidR="00C602D8" w:rsidRPr="00CB0D89" w:rsidRDefault="00C602D8" w:rsidP="00C602D8">
      <w:pPr>
        <w:pStyle w:val="a4"/>
        <w:spacing w:after="0"/>
        <w:jc w:val="right"/>
        <w:rPr>
          <w:color w:val="000000" w:themeColor="text1"/>
          <w:szCs w:val="28"/>
        </w:rPr>
      </w:pPr>
    </w:p>
    <w:p w14:paraId="4B586604" w14:textId="77777777" w:rsidR="00C602D8" w:rsidRPr="00CB0D89" w:rsidRDefault="00C602D8" w:rsidP="00C602D8">
      <w:pPr>
        <w:jc w:val="right"/>
        <w:rPr>
          <w:rStyle w:val="af"/>
          <w:b w:val="0"/>
          <w:color w:val="000000" w:themeColor="text1"/>
          <w:sz w:val="28"/>
          <w:szCs w:val="28"/>
        </w:rPr>
      </w:pPr>
      <w:bookmarkStart w:id="4" w:name="sub_2100"/>
      <w:r w:rsidRPr="00CB0D89">
        <w:rPr>
          <w:rStyle w:val="af"/>
          <w:b w:val="0"/>
          <w:color w:val="000000" w:themeColor="text1"/>
          <w:sz w:val="28"/>
          <w:szCs w:val="28"/>
        </w:rPr>
        <w:t>Приложение 2</w:t>
      </w:r>
    </w:p>
    <w:bookmarkEnd w:id="4"/>
    <w:p w14:paraId="194E86B1" w14:textId="77777777" w:rsidR="00C602D8" w:rsidRPr="00CB0D89" w:rsidRDefault="00C602D8" w:rsidP="00C602D8">
      <w:pPr>
        <w:jc w:val="right"/>
        <w:rPr>
          <w:rStyle w:val="af"/>
          <w:b w:val="0"/>
          <w:color w:val="000000" w:themeColor="text1"/>
          <w:sz w:val="28"/>
          <w:szCs w:val="28"/>
        </w:rPr>
      </w:pPr>
      <w:r w:rsidRPr="00CB0D89">
        <w:rPr>
          <w:rStyle w:val="af"/>
          <w:b w:val="0"/>
          <w:color w:val="000000" w:themeColor="text1"/>
          <w:sz w:val="28"/>
          <w:szCs w:val="28"/>
        </w:rPr>
        <w:t xml:space="preserve">к </w:t>
      </w:r>
      <w:hyperlink w:anchor="sub_1000" w:history="1">
        <w:r w:rsidRPr="00CB0D89">
          <w:rPr>
            <w:rStyle w:val="ae"/>
            <w:b w:val="0"/>
            <w:color w:val="000000" w:themeColor="text1"/>
            <w:sz w:val="28"/>
            <w:szCs w:val="28"/>
          </w:rPr>
          <w:t>Административному регламенту</w:t>
        </w:r>
      </w:hyperlink>
    </w:p>
    <w:p w14:paraId="7491E29B" w14:textId="77777777" w:rsidR="00C602D8" w:rsidRPr="00CB0D89" w:rsidRDefault="00C602D8" w:rsidP="00C602D8">
      <w:pPr>
        <w:jc w:val="right"/>
        <w:rPr>
          <w:rStyle w:val="af"/>
          <w:b w:val="0"/>
          <w:color w:val="000000" w:themeColor="text1"/>
          <w:sz w:val="28"/>
          <w:szCs w:val="28"/>
        </w:rPr>
      </w:pPr>
      <w:r w:rsidRPr="00CB0D89">
        <w:rPr>
          <w:rStyle w:val="af"/>
          <w:b w:val="0"/>
          <w:color w:val="000000" w:themeColor="text1"/>
          <w:sz w:val="28"/>
          <w:szCs w:val="28"/>
        </w:rPr>
        <w:t>предоставления муниципальной услуги</w:t>
      </w:r>
    </w:p>
    <w:p w14:paraId="1BAF37E4" w14:textId="77777777" w:rsidR="00C602D8" w:rsidRPr="00CB0D89" w:rsidRDefault="00C602D8" w:rsidP="00C602D8">
      <w:pPr>
        <w:jc w:val="right"/>
        <w:rPr>
          <w:rStyle w:val="af"/>
          <w:b w:val="0"/>
          <w:color w:val="000000" w:themeColor="text1"/>
          <w:sz w:val="28"/>
          <w:szCs w:val="28"/>
        </w:rPr>
      </w:pPr>
      <w:r w:rsidRPr="00CB0D89">
        <w:rPr>
          <w:rStyle w:val="af"/>
          <w:b w:val="0"/>
          <w:color w:val="000000" w:themeColor="text1"/>
          <w:sz w:val="28"/>
          <w:szCs w:val="28"/>
        </w:rPr>
        <w:t>по принятию решения</w:t>
      </w:r>
    </w:p>
    <w:p w14:paraId="2BFFE8BE" w14:textId="77777777" w:rsidR="00C602D8" w:rsidRPr="00CB0D89" w:rsidRDefault="00C602D8" w:rsidP="00C602D8">
      <w:pPr>
        <w:jc w:val="right"/>
        <w:rPr>
          <w:rStyle w:val="af"/>
          <w:b w:val="0"/>
          <w:color w:val="000000" w:themeColor="text1"/>
          <w:sz w:val="28"/>
          <w:szCs w:val="28"/>
        </w:rPr>
      </w:pPr>
      <w:r w:rsidRPr="00CB0D89">
        <w:rPr>
          <w:rStyle w:val="af"/>
          <w:b w:val="0"/>
          <w:color w:val="000000" w:themeColor="text1"/>
          <w:sz w:val="28"/>
          <w:szCs w:val="28"/>
        </w:rPr>
        <w:t>об утверждении документации</w:t>
      </w:r>
    </w:p>
    <w:p w14:paraId="13907C5F" w14:textId="77777777" w:rsidR="00C602D8" w:rsidRPr="00CB0D89" w:rsidRDefault="00C602D8" w:rsidP="00C602D8">
      <w:pPr>
        <w:jc w:val="right"/>
        <w:rPr>
          <w:rStyle w:val="af"/>
          <w:b w:val="0"/>
          <w:color w:val="000000" w:themeColor="text1"/>
          <w:sz w:val="28"/>
          <w:szCs w:val="28"/>
        </w:rPr>
      </w:pPr>
      <w:r w:rsidRPr="00CB0D89">
        <w:rPr>
          <w:rStyle w:val="af"/>
          <w:b w:val="0"/>
          <w:color w:val="000000" w:themeColor="text1"/>
          <w:sz w:val="28"/>
          <w:szCs w:val="28"/>
        </w:rPr>
        <w:t>по планировке территории</w:t>
      </w:r>
    </w:p>
    <w:p w14:paraId="28FFF698" w14:textId="77777777" w:rsidR="00D943D8" w:rsidRPr="00CB0D89" w:rsidRDefault="00D943D8" w:rsidP="00C602D8">
      <w:pPr>
        <w:jc w:val="right"/>
        <w:rPr>
          <w:rStyle w:val="af"/>
          <w:b w:val="0"/>
          <w:color w:val="000000" w:themeColor="text1"/>
          <w:sz w:val="28"/>
          <w:szCs w:val="28"/>
        </w:rPr>
      </w:pPr>
    </w:p>
    <w:p w14:paraId="7EA3F3E4" w14:textId="77777777" w:rsidR="00D943D8" w:rsidRPr="00CB0D89" w:rsidRDefault="00D943D8" w:rsidP="00D943D8">
      <w:pPr>
        <w:pStyle w:val="1"/>
        <w:jc w:val="center"/>
        <w:rPr>
          <w:rFonts w:ascii="Times New Roman" w:hAnsi="Times New Roman" w:cs="Times New Roman"/>
          <w:b w:val="0"/>
          <w:color w:val="000000" w:themeColor="text1"/>
        </w:rPr>
      </w:pPr>
      <w:r w:rsidRPr="00CB0D89">
        <w:rPr>
          <w:rFonts w:ascii="Times New Roman" w:hAnsi="Times New Roman" w:cs="Times New Roman"/>
          <w:b w:val="0"/>
          <w:color w:val="000000" w:themeColor="text1"/>
        </w:rPr>
        <w:t xml:space="preserve">Блок-схема </w:t>
      </w:r>
      <w:r w:rsidRPr="00CB0D89">
        <w:rPr>
          <w:rFonts w:ascii="Times New Roman" w:hAnsi="Times New Roman" w:cs="Times New Roman"/>
          <w:b w:val="0"/>
          <w:color w:val="000000" w:themeColor="text1"/>
        </w:rPr>
        <w:br/>
        <w:t>предоставления муниципальной услуги по принятию решения об утверждении документации по планировке территории</w:t>
      </w:r>
    </w:p>
    <w:p w14:paraId="72D06763" w14:textId="77777777" w:rsidR="00D943D8" w:rsidRPr="00C602D8" w:rsidRDefault="00D943D8" w:rsidP="00C602D8">
      <w:pPr>
        <w:jc w:val="right"/>
        <w:rPr>
          <w:rStyle w:val="af"/>
        </w:rPr>
      </w:pPr>
    </w:p>
    <w:p w14:paraId="401B4105" w14:textId="77777777" w:rsidR="00C602D8" w:rsidRPr="003F26B9" w:rsidRDefault="00FB1041" w:rsidP="00C602D8">
      <w:pPr>
        <w:pStyle w:val="a4"/>
        <w:spacing w:after="0"/>
        <w:jc w:val="right"/>
        <w:rPr>
          <w:color w:val="000000" w:themeColor="text1"/>
          <w:szCs w:val="28"/>
        </w:rPr>
      </w:pPr>
      <w:r>
        <w:rPr>
          <w:rFonts w:eastAsiaTheme="minorHAnsi"/>
          <w:noProof/>
          <w:szCs w:val="28"/>
        </w:rPr>
        <w:pict w14:anchorId="78748A77">
          <v:group id="_x0000_s1048" style="position:absolute;left:0;text-align:left;margin-left:-36.8pt;margin-top:11.65pt;width:537.8pt;height:469.65pt;z-index:251679744" coordorigin="404,4918" coordsize="11317,10093">
            <v:rect id="_x0000_s1026" style="position:absolute;left:2935;top:4918;width:5176;height:665">
              <v:textbox>
                <w:txbxContent>
                  <w:p w14:paraId="40F3A7D9" w14:textId="77777777" w:rsidR="00C602D8" w:rsidRDefault="00D943D8" w:rsidP="00D943D8">
                    <w:pPr>
                      <w:jc w:val="center"/>
                    </w:pPr>
                    <w:r>
                      <w:t>п</w:t>
                    </w:r>
                    <w:r w:rsidR="00C602D8">
                      <w:t>рием и регистрация заявления</w:t>
                    </w:r>
                  </w:p>
                </w:txbxContent>
              </v:textbox>
            </v:rect>
            <v:rect id="_x0000_s1027" style="position:absolute;left:2935;top:5933;width:5176;height:778">
              <v:textbox>
                <w:txbxContent>
                  <w:p w14:paraId="312EDD28" w14:textId="77777777" w:rsidR="00C602D8" w:rsidRDefault="00C602D8" w:rsidP="00D943D8">
                    <w:pPr>
                      <w:jc w:val="center"/>
                    </w:pPr>
                    <w:r>
                      <w:t>проверка документации по планировке территории</w:t>
                    </w:r>
                  </w:p>
                </w:txbxContent>
              </v:textbox>
            </v:rect>
            <v:rect id="_x0000_s1029" style="position:absolute;left:6454;top:7104;width:5176;height:843">
              <v:textbox>
                <w:txbxContent>
                  <w:p w14:paraId="56E6CBF5" w14:textId="77777777" w:rsidR="0062556F" w:rsidRDefault="00D943D8" w:rsidP="00D943D8">
                    <w:pPr>
                      <w:jc w:val="center"/>
                    </w:pPr>
                    <w:r>
                      <w:t>отклонение</w:t>
                    </w:r>
                    <w:r w:rsidR="0062556F">
                      <w:t xml:space="preserve"> </w:t>
                    </w:r>
                    <w:r>
                      <w:t xml:space="preserve">документации и </w:t>
                    </w:r>
                    <w:r w:rsidR="0062556F">
                      <w:t>направлени</w:t>
                    </w:r>
                    <w:r>
                      <w:t>е</w:t>
                    </w:r>
                    <w:r w:rsidR="0062556F">
                      <w:t xml:space="preserve"> ее на доработку</w:t>
                    </w:r>
                  </w:p>
                </w:txbxContent>
              </v:textbox>
            </v:rect>
            <v:rect id="_x0000_s1030" style="position:absolute;left:404;top:13096;width:5176;height:1915">
              <v:textbox>
                <w:txbxContent>
                  <w:p w14:paraId="6F46393D" w14:textId="77777777" w:rsidR="0062556F" w:rsidRDefault="0062556F" w:rsidP="00D943D8">
                    <w:pPr>
                      <w:jc w:val="center"/>
                    </w:pPr>
                    <w:r>
                      <w:t>направление уведомления об издании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txbxContent>
              </v:textbox>
            </v:rect>
            <v:rect id="_x0000_s1031" style="position:absolute;left:404;top:11331;width:5176;height:1154">
              <v:textbox>
                <w:txbxContent>
                  <w:p w14:paraId="7409CC54" w14:textId="77777777" w:rsidR="0062556F" w:rsidRDefault="0062556F" w:rsidP="00D943D8">
                    <w:pPr>
                      <w:jc w:val="center"/>
                    </w:pPr>
                    <w:r>
                      <w:t>подготовка постановления администрации города Канска об утверждении документации по планировке территории</w:t>
                    </w:r>
                  </w:p>
                </w:txbxContent>
              </v:textbox>
            </v:rect>
            <v:rect id="_x0000_s1032" style="position:absolute;left:404;top:9727;width:5176;height:1073">
              <v:textbox>
                <w:txbxContent>
                  <w:p w14:paraId="4A3617E7" w14:textId="77777777" w:rsidR="0062556F" w:rsidRDefault="0062556F" w:rsidP="00D943D8">
                    <w:pPr>
                      <w:jc w:val="center"/>
                    </w:pPr>
                    <w:r>
                      <w:t>подготовка и проведение публичных слушаний</w:t>
                    </w:r>
                  </w:p>
                </w:txbxContent>
              </v:textbox>
            </v:rect>
            <v:rect id="_x0000_s1033" style="position:absolute;left:404;top:8150;width:5176;height:1282">
              <v:textbox>
                <w:txbxContent>
                  <w:p w14:paraId="62F8547C" w14:textId="77777777" w:rsidR="0062556F" w:rsidRPr="00781C8B" w:rsidRDefault="0062556F" w:rsidP="00D943D8">
                    <w:pPr>
                      <w:jc w:val="center"/>
                      <w:rPr>
                        <w:sz w:val="22"/>
                        <w:szCs w:val="22"/>
                      </w:rPr>
                    </w:pPr>
                    <w:r w:rsidRPr="00781C8B">
                      <w:rPr>
                        <w:sz w:val="22"/>
                        <w:szCs w:val="22"/>
                      </w:rPr>
                      <w:t>согласование документации по планировке территории в случаях, предусмотренных Градостроительным кодексом Российской Федерации</w:t>
                    </w:r>
                  </w:p>
                </w:txbxContent>
              </v:textbox>
            </v:rect>
            <v:rect id="_x0000_s1034" style="position:absolute;left:6454;top:9830;width:5176;height:843">
              <v:textbox>
                <w:txbxContent>
                  <w:p w14:paraId="585E8F74" w14:textId="77777777" w:rsidR="0062556F" w:rsidRDefault="0062556F" w:rsidP="00D943D8">
                    <w:pPr>
                      <w:jc w:val="center"/>
                    </w:pPr>
                    <w:r>
                      <w:t>отклонени</w:t>
                    </w:r>
                    <w:r w:rsidR="00D943D8">
                      <w:t>е</w:t>
                    </w:r>
                    <w:r>
                      <w:t xml:space="preserve"> документации и направлени</w:t>
                    </w:r>
                    <w:r w:rsidR="00D943D8">
                      <w:t>е</w:t>
                    </w:r>
                    <w:r>
                      <w:t xml:space="preserve"> ее на доработку</w:t>
                    </w:r>
                  </w:p>
                </w:txbxContent>
              </v:textbox>
            </v:rect>
            <v:rect id="_x0000_s1035" style="position:absolute;left:6545;top:8364;width:5176;height:843">
              <v:textbox>
                <w:txbxContent>
                  <w:p w14:paraId="55849C0F" w14:textId="77777777" w:rsidR="0062556F" w:rsidRDefault="0062556F" w:rsidP="0062556F">
                    <w:r>
                      <w:t>Отказ в предоставлении муниципальной услуги</w:t>
                    </w:r>
                  </w:p>
                </w:txbxContent>
              </v:textbox>
            </v:rect>
            <v:rect id="_x0000_s1036" style="position:absolute;left:6545;top:11126;width:5176;height:1141">
              <v:textbox>
                <w:txbxContent>
                  <w:p w14:paraId="21828C4B" w14:textId="77777777" w:rsidR="0062556F" w:rsidRDefault="0062556F" w:rsidP="00D943D8">
                    <w:pPr>
                      <w:jc w:val="center"/>
                    </w:pPr>
                    <w:r>
                      <w:t>направление уведомления об отклонении такой документации и о направлении ее на доработку</w:t>
                    </w:r>
                  </w:p>
                </w:txbxContent>
              </v:textbox>
            </v:rect>
            <v:shapetype id="_x0000_t32" coordsize="21600,21600" o:spt="32" o:oned="t" path="m,l21600,21600e" filled="f">
              <v:path arrowok="t" fillok="f" o:connecttype="none"/>
              <o:lock v:ext="edit" shapetype="t"/>
            </v:shapetype>
            <v:shape id="_x0000_s1037" type="#_x0000_t32" style="position:absolute;left:5502;top:5583;width:0;height:350" o:connectortype="straight">
              <v:stroke endarrow="block"/>
            </v:shape>
            <v:shape id="_x0000_s1038" type="#_x0000_t32" style="position:absolute;left:3749;top:6711;width:0;height:1439" o:connectortype="straight">
              <v:stroke endarrow="block"/>
            </v:shape>
            <v:shape id="_x0000_s1039" type="#_x0000_t32" style="position:absolute;left:7390;top:6711;width:14;height:393" o:connectortype="straight">
              <v:stroke endarrow="block"/>
            </v:shape>
            <v:shape id="_x0000_s1040" type="#_x0000_t32" style="position:absolute;left:3749;top:9432;width:0;height:295" o:connectortype="straight">
              <v:stroke endarrow="block"/>
            </v:shape>
            <v:shape id="_x0000_s1041" type="#_x0000_t32" style="position:absolute;left:5580;top:8844;width:965;height:0" o:connectortype="straight">
              <v:stroke endarrow="block"/>
            </v:shape>
            <v:shape id="_x0000_s1043" type="#_x0000_t32" style="position:absolute;left:3749;top:10800;width:0;height:531" o:connectortype="straight">
              <v:stroke endarrow="block"/>
            </v:shape>
            <v:shape id="_x0000_s1044" type="#_x0000_t32" style="position:absolute;left:5580;top:10325;width:874;height:0" o:connectortype="straight">
              <v:stroke endarrow="block"/>
            </v:shape>
            <v:shape id="_x0000_s1045" type="#_x0000_t32" style="position:absolute;left:9183;top:10673;width:0;height:453" o:connectortype="straight">
              <v:stroke endarrow="block"/>
            </v:shape>
            <v:shape id="_x0000_s1046" type="#_x0000_t32" style="position:absolute;left:3749;top:12485;width:0;height:611"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5236;top:7357;width:1956;height:663;rotation:90;flip:x" o:connectortype="elbow" adj="21467,218639,-64955">
              <v:stroke endarrow="block"/>
            </v:shape>
          </v:group>
        </w:pict>
      </w:r>
    </w:p>
    <w:p w14:paraId="709A20A0" w14:textId="77777777" w:rsidR="0062556F" w:rsidRDefault="0062556F" w:rsidP="00D82550">
      <w:pPr>
        <w:jc w:val="both"/>
        <w:rPr>
          <w:rFonts w:eastAsiaTheme="minorHAnsi"/>
          <w:sz w:val="28"/>
          <w:szCs w:val="28"/>
          <w:lang w:eastAsia="en-US"/>
        </w:rPr>
      </w:pPr>
    </w:p>
    <w:p w14:paraId="63E282B9" w14:textId="77777777" w:rsidR="0062556F" w:rsidRPr="0062556F" w:rsidRDefault="0062556F" w:rsidP="0062556F">
      <w:pPr>
        <w:rPr>
          <w:rFonts w:eastAsiaTheme="minorHAnsi"/>
          <w:sz w:val="28"/>
          <w:szCs w:val="28"/>
          <w:lang w:eastAsia="en-US"/>
        </w:rPr>
      </w:pPr>
    </w:p>
    <w:p w14:paraId="03BDE2EE" w14:textId="77777777" w:rsidR="0062556F" w:rsidRPr="0062556F" w:rsidRDefault="0062556F" w:rsidP="0062556F">
      <w:pPr>
        <w:rPr>
          <w:rFonts w:eastAsiaTheme="minorHAnsi"/>
          <w:sz w:val="28"/>
          <w:szCs w:val="28"/>
          <w:lang w:eastAsia="en-US"/>
        </w:rPr>
      </w:pPr>
    </w:p>
    <w:p w14:paraId="26B77145" w14:textId="77777777" w:rsidR="0062556F" w:rsidRPr="0062556F" w:rsidRDefault="0062556F" w:rsidP="0062556F">
      <w:pPr>
        <w:rPr>
          <w:rFonts w:eastAsiaTheme="minorHAnsi"/>
          <w:sz w:val="28"/>
          <w:szCs w:val="28"/>
          <w:lang w:eastAsia="en-US"/>
        </w:rPr>
      </w:pPr>
    </w:p>
    <w:p w14:paraId="66812F5E" w14:textId="77777777" w:rsidR="0062556F" w:rsidRPr="0062556F" w:rsidRDefault="0062556F" w:rsidP="0062556F">
      <w:pPr>
        <w:rPr>
          <w:rFonts w:eastAsiaTheme="minorHAnsi"/>
          <w:sz w:val="28"/>
          <w:szCs w:val="28"/>
          <w:lang w:eastAsia="en-US"/>
        </w:rPr>
      </w:pPr>
    </w:p>
    <w:p w14:paraId="0503180C" w14:textId="77777777" w:rsidR="0062556F" w:rsidRPr="0062556F" w:rsidRDefault="0062556F" w:rsidP="0062556F">
      <w:pPr>
        <w:rPr>
          <w:rFonts w:eastAsiaTheme="minorHAnsi"/>
          <w:sz w:val="28"/>
          <w:szCs w:val="28"/>
          <w:lang w:eastAsia="en-US"/>
        </w:rPr>
      </w:pPr>
    </w:p>
    <w:p w14:paraId="62BE313D" w14:textId="77777777" w:rsidR="0062556F" w:rsidRPr="0062556F" w:rsidRDefault="0062556F" w:rsidP="0062556F">
      <w:pPr>
        <w:rPr>
          <w:rFonts w:eastAsiaTheme="minorHAnsi"/>
          <w:sz w:val="28"/>
          <w:szCs w:val="28"/>
          <w:lang w:eastAsia="en-US"/>
        </w:rPr>
      </w:pPr>
    </w:p>
    <w:p w14:paraId="3573E9CC" w14:textId="77777777" w:rsidR="0062556F" w:rsidRPr="0062556F" w:rsidRDefault="0062556F" w:rsidP="0062556F">
      <w:pPr>
        <w:rPr>
          <w:rFonts w:eastAsiaTheme="minorHAnsi"/>
          <w:sz w:val="28"/>
          <w:szCs w:val="28"/>
          <w:lang w:eastAsia="en-US"/>
        </w:rPr>
      </w:pPr>
    </w:p>
    <w:p w14:paraId="3ADCFB85" w14:textId="77777777" w:rsidR="0062556F" w:rsidRPr="0062556F" w:rsidRDefault="0062556F" w:rsidP="0062556F">
      <w:pPr>
        <w:rPr>
          <w:rFonts w:eastAsiaTheme="minorHAnsi"/>
          <w:sz w:val="28"/>
          <w:szCs w:val="28"/>
          <w:lang w:eastAsia="en-US"/>
        </w:rPr>
      </w:pPr>
    </w:p>
    <w:p w14:paraId="4AA9F0F0" w14:textId="77777777" w:rsidR="0062556F" w:rsidRPr="0062556F" w:rsidRDefault="0062556F" w:rsidP="0062556F">
      <w:pPr>
        <w:rPr>
          <w:rFonts w:eastAsiaTheme="minorHAnsi"/>
          <w:sz w:val="28"/>
          <w:szCs w:val="28"/>
          <w:lang w:eastAsia="en-US"/>
        </w:rPr>
      </w:pPr>
    </w:p>
    <w:p w14:paraId="748CF5EF" w14:textId="77777777" w:rsidR="0062556F" w:rsidRPr="0062556F" w:rsidRDefault="0062556F" w:rsidP="0062556F">
      <w:pPr>
        <w:rPr>
          <w:rFonts w:eastAsiaTheme="minorHAnsi"/>
          <w:sz w:val="28"/>
          <w:szCs w:val="28"/>
          <w:lang w:eastAsia="en-US"/>
        </w:rPr>
      </w:pPr>
    </w:p>
    <w:p w14:paraId="5EC3CE5A" w14:textId="77777777" w:rsidR="0062556F" w:rsidRPr="0062556F" w:rsidRDefault="0062556F" w:rsidP="0062556F">
      <w:pPr>
        <w:rPr>
          <w:rFonts w:eastAsiaTheme="minorHAnsi"/>
          <w:sz w:val="28"/>
          <w:szCs w:val="28"/>
          <w:lang w:eastAsia="en-US"/>
        </w:rPr>
      </w:pPr>
    </w:p>
    <w:p w14:paraId="18D04EB4" w14:textId="77777777" w:rsidR="0062556F" w:rsidRPr="0062556F" w:rsidRDefault="0062556F" w:rsidP="0062556F">
      <w:pPr>
        <w:rPr>
          <w:rFonts w:eastAsiaTheme="minorHAnsi"/>
          <w:sz w:val="28"/>
          <w:szCs w:val="28"/>
          <w:lang w:eastAsia="en-US"/>
        </w:rPr>
      </w:pPr>
    </w:p>
    <w:p w14:paraId="0A681A79" w14:textId="77777777" w:rsidR="0062556F" w:rsidRPr="0062556F" w:rsidRDefault="0062556F" w:rsidP="0062556F">
      <w:pPr>
        <w:rPr>
          <w:rFonts w:eastAsiaTheme="minorHAnsi"/>
          <w:sz w:val="28"/>
          <w:szCs w:val="28"/>
          <w:lang w:eastAsia="en-US"/>
        </w:rPr>
      </w:pPr>
    </w:p>
    <w:p w14:paraId="56CC4795" w14:textId="77777777" w:rsidR="0062556F" w:rsidRPr="0062556F" w:rsidRDefault="0062556F" w:rsidP="0062556F">
      <w:pPr>
        <w:rPr>
          <w:rFonts w:eastAsiaTheme="minorHAnsi"/>
          <w:sz w:val="28"/>
          <w:szCs w:val="28"/>
          <w:lang w:eastAsia="en-US"/>
        </w:rPr>
      </w:pPr>
    </w:p>
    <w:p w14:paraId="75E2FEBC" w14:textId="77777777" w:rsidR="0062556F" w:rsidRDefault="0062556F" w:rsidP="0062556F">
      <w:pPr>
        <w:rPr>
          <w:rFonts w:eastAsiaTheme="minorHAnsi"/>
          <w:sz w:val="28"/>
          <w:szCs w:val="28"/>
          <w:lang w:eastAsia="en-US"/>
        </w:rPr>
      </w:pPr>
    </w:p>
    <w:p w14:paraId="205369CF" w14:textId="77777777" w:rsidR="006926FC" w:rsidRPr="0062556F" w:rsidRDefault="0062556F" w:rsidP="0062556F">
      <w:pPr>
        <w:tabs>
          <w:tab w:val="left" w:pos="6711"/>
        </w:tabs>
        <w:rPr>
          <w:rFonts w:eastAsiaTheme="minorHAnsi"/>
          <w:sz w:val="28"/>
          <w:szCs w:val="28"/>
          <w:lang w:eastAsia="en-US"/>
        </w:rPr>
      </w:pPr>
      <w:r>
        <w:rPr>
          <w:rFonts w:eastAsiaTheme="minorHAnsi"/>
          <w:sz w:val="28"/>
          <w:szCs w:val="28"/>
          <w:lang w:eastAsia="en-US"/>
        </w:rPr>
        <w:tab/>
      </w:r>
      <w:bookmarkEnd w:id="3"/>
    </w:p>
    <w:sectPr w:rsidR="006926FC" w:rsidRPr="0062556F" w:rsidSect="00B336BE">
      <w:headerReference w:type="default" r:id="rId14"/>
      <w:pgSz w:w="11906" w:h="16838"/>
      <w:pgMar w:top="709" w:right="991" w:bottom="709"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F2195" w14:textId="77777777" w:rsidR="00FB1041" w:rsidRDefault="00FB1041" w:rsidP="006C2550">
      <w:r>
        <w:separator/>
      </w:r>
    </w:p>
  </w:endnote>
  <w:endnote w:type="continuationSeparator" w:id="0">
    <w:p w14:paraId="28E1863F" w14:textId="77777777" w:rsidR="00FB1041" w:rsidRDefault="00FB1041" w:rsidP="006C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0AF6" w14:textId="77777777" w:rsidR="00FB1041" w:rsidRDefault="00FB1041" w:rsidP="006C2550">
      <w:r>
        <w:separator/>
      </w:r>
    </w:p>
  </w:footnote>
  <w:footnote w:type="continuationSeparator" w:id="0">
    <w:p w14:paraId="1537D694" w14:textId="77777777" w:rsidR="00FB1041" w:rsidRDefault="00FB1041" w:rsidP="006C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1922"/>
      <w:docPartObj>
        <w:docPartGallery w:val="Page Numbers (Top of Page)"/>
        <w:docPartUnique/>
      </w:docPartObj>
    </w:sdtPr>
    <w:sdtEndPr/>
    <w:sdtContent>
      <w:p w14:paraId="4404C91C" w14:textId="77777777" w:rsidR="009937CA" w:rsidRDefault="00FB1041">
        <w:pPr>
          <w:pStyle w:val="a9"/>
          <w:jc w:val="center"/>
        </w:pPr>
        <w:r>
          <w:fldChar w:fldCharType="begin"/>
        </w:r>
        <w:r>
          <w:instrText xml:space="preserve"> PAGE   \* MERGEFORMAT </w:instrText>
        </w:r>
        <w:r>
          <w:fldChar w:fldCharType="separate"/>
        </w:r>
        <w:r w:rsidR="00A94011">
          <w:rPr>
            <w:noProof/>
          </w:rPr>
          <w:t>2</w:t>
        </w:r>
        <w:r>
          <w:rPr>
            <w:noProof/>
          </w:rPr>
          <w:fldChar w:fldCharType="end"/>
        </w:r>
      </w:p>
    </w:sdtContent>
  </w:sdt>
  <w:p w14:paraId="06A410B7" w14:textId="77777777" w:rsidR="009937CA" w:rsidRDefault="009937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15:restartNumberingAfterBreak="0">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6" w15:restartNumberingAfterBreak="0">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B47"/>
    <w:rsid w:val="00001D63"/>
    <w:rsid w:val="00003555"/>
    <w:rsid w:val="00006360"/>
    <w:rsid w:val="00012821"/>
    <w:rsid w:val="0002002A"/>
    <w:rsid w:val="00020A2E"/>
    <w:rsid w:val="00025DE7"/>
    <w:rsid w:val="0004588D"/>
    <w:rsid w:val="00045B52"/>
    <w:rsid w:val="00050038"/>
    <w:rsid w:val="00060F9B"/>
    <w:rsid w:val="00064D4F"/>
    <w:rsid w:val="0008738B"/>
    <w:rsid w:val="0009773F"/>
    <w:rsid w:val="000A52DE"/>
    <w:rsid w:val="000B0816"/>
    <w:rsid w:val="000C15BB"/>
    <w:rsid w:val="000C39A4"/>
    <w:rsid w:val="000C7BFE"/>
    <w:rsid w:val="000D0278"/>
    <w:rsid w:val="000D1A01"/>
    <w:rsid w:val="000E672C"/>
    <w:rsid w:val="00101BD8"/>
    <w:rsid w:val="001023DF"/>
    <w:rsid w:val="001117CD"/>
    <w:rsid w:val="00112595"/>
    <w:rsid w:val="00116920"/>
    <w:rsid w:val="00120170"/>
    <w:rsid w:val="001226F0"/>
    <w:rsid w:val="001237C8"/>
    <w:rsid w:val="001268EB"/>
    <w:rsid w:val="001319B4"/>
    <w:rsid w:val="00133DAE"/>
    <w:rsid w:val="001401CD"/>
    <w:rsid w:val="001418D9"/>
    <w:rsid w:val="00141E56"/>
    <w:rsid w:val="00145854"/>
    <w:rsid w:val="0016048C"/>
    <w:rsid w:val="00170F2B"/>
    <w:rsid w:val="00171086"/>
    <w:rsid w:val="001731D5"/>
    <w:rsid w:val="001839D3"/>
    <w:rsid w:val="00191918"/>
    <w:rsid w:val="00194767"/>
    <w:rsid w:val="001A0EC3"/>
    <w:rsid w:val="001A2761"/>
    <w:rsid w:val="001E11A1"/>
    <w:rsid w:val="001E1F25"/>
    <w:rsid w:val="001F1A80"/>
    <w:rsid w:val="001F3033"/>
    <w:rsid w:val="0020166F"/>
    <w:rsid w:val="0020177B"/>
    <w:rsid w:val="00205026"/>
    <w:rsid w:val="0021153D"/>
    <w:rsid w:val="00236F46"/>
    <w:rsid w:val="0024054F"/>
    <w:rsid w:val="002543C5"/>
    <w:rsid w:val="00254FDE"/>
    <w:rsid w:val="00273CBB"/>
    <w:rsid w:val="00277561"/>
    <w:rsid w:val="0028051E"/>
    <w:rsid w:val="00287EEE"/>
    <w:rsid w:val="00291B1E"/>
    <w:rsid w:val="002A5A9F"/>
    <w:rsid w:val="002B0588"/>
    <w:rsid w:val="002C063C"/>
    <w:rsid w:val="002D671D"/>
    <w:rsid w:val="002F150D"/>
    <w:rsid w:val="002F3919"/>
    <w:rsid w:val="002F5283"/>
    <w:rsid w:val="002F7DCC"/>
    <w:rsid w:val="003050E7"/>
    <w:rsid w:val="00305FA0"/>
    <w:rsid w:val="00312545"/>
    <w:rsid w:val="0031500C"/>
    <w:rsid w:val="0031576E"/>
    <w:rsid w:val="00317F9D"/>
    <w:rsid w:val="00330174"/>
    <w:rsid w:val="00330A03"/>
    <w:rsid w:val="00340062"/>
    <w:rsid w:val="0034055D"/>
    <w:rsid w:val="00343BEA"/>
    <w:rsid w:val="00357B20"/>
    <w:rsid w:val="00362F3F"/>
    <w:rsid w:val="003632C2"/>
    <w:rsid w:val="00363476"/>
    <w:rsid w:val="00366C6D"/>
    <w:rsid w:val="003917E5"/>
    <w:rsid w:val="00394336"/>
    <w:rsid w:val="00395256"/>
    <w:rsid w:val="003A193C"/>
    <w:rsid w:val="003A3DB3"/>
    <w:rsid w:val="003B4E41"/>
    <w:rsid w:val="003B764E"/>
    <w:rsid w:val="003C1329"/>
    <w:rsid w:val="003C1EB3"/>
    <w:rsid w:val="003C3F8F"/>
    <w:rsid w:val="003C7836"/>
    <w:rsid w:val="003D1758"/>
    <w:rsid w:val="003E1C00"/>
    <w:rsid w:val="003E4B36"/>
    <w:rsid w:val="003E57D9"/>
    <w:rsid w:val="003E76B7"/>
    <w:rsid w:val="003F1B6F"/>
    <w:rsid w:val="003F68EF"/>
    <w:rsid w:val="0040189F"/>
    <w:rsid w:val="00402C15"/>
    <w:rsid w:val="0040680F"/>
    <w:rsid w:val="00421B73"/>
    <w:rsid w:val="00423A4A"/>
    <w:rsid w:val="00424E0E"/>
    <w:rsid w:val="004346C3"/>
    <w:rsid w:val="00453E2C"/>
    <w:rsid w:val="00456096"/>
    <w:rsid w:val="00456D1F"/>
    <w:rsid w:val="00465463"/>
    <w:rsid w:val="0048303E"/>
    <w:rsid w:val="00493E98"/>
    <w:rsid w:val="004A4E27"/>
    <w:rsid w:val="004A633D"/>
    <w:rsid w:val="004C14EF"/>
    <w:rsid w:val="004D0DE3"/>
    <w:rsid w:val="004E02B8"/>
    <w:rsid w:val="004E2AF4"/>
    <w:rsid w:val="004E74C3"/>
    <w:rsid w:val="004E7A57"/>
    <w:rsid w:val="004F1731"/>
    <w:rsid w:val="004F5CCC"/>
    <w:rsid w:val="004F7B6E"/>
    <w:rsid w:val="0050772E"/>
    <w:rsid w:val="00513CFF"/>
    <w:rsid w:val="00515186"/>
    <w:rsid w:val="0052153F"/>
    <w:rsid w:val="00522AF6"/>
    <w:rsid w:val="0052320E"/>
    <w:rsid w:val="00530707"/>
    <w:rsid w:val="00536870"/>
    <w:rsid w:val="00540FD8"/>
    <w:rsid w:val="0054686F"/>
    <w:rsid w:val="005471ED"/>
    <w:rsid w:val="00553C89"/>
    <w:rsid w:val="00557A8D"/>
    <w:rsid w:val="005632CF"/>
    <w:rsid w:val="00564AFD"/>
    <w:rsid w:val="00581EFE"/>
    <w:rsid w:val="0059017C"/>
    <w:rsid w:val="00592E0E"/>
    <w:rsid w:val="0059425A"/>
    <w:rsid w:val="00595D46"/>
    <w:rsid w:val="005A14D6"/>
    <w:rsid w:val="005B6F37"/>
    <w:rsid w:val="005D3189"/>
    <w:rsid w:val="005D39A8"/>
    <w:rsid w:val="005D5E4F"/>
    <w:rsid w:val="005D7EE2"/>
    <w:rsid w:val="005E0B44"/>
    <w:rsid w:val="005E3AF3"/>
    <w:rsid w:val="00604608"/>
    <w:rsid w:val="0061433C"/>
    <w:rsid w:val="006209CF"/>
    <w:rsid w:val="00624A69"/>
    <w:rsid w:val="0062556F"/>
    <w:rsid w:val="00626F7C"/>
    <w:rsid w:val="006317F2"/>
    <w:rsid w:val="00633B47"/>
    <w:rsid w:val="0063483D"/>
    <w:rsid w:val="00642317"/>
    <w:rsid w:val="00642F68"/>
    <w:rsid w:val="00646B81"/>
    <w:rsid w:val="006710FF"/>
    <w:rsid w:val="00671634"/>
    <w:rsid w:val="00671B3D"/>
    <w:rsid w:val="00674677"/>
    <w:rsid w:val="00682E4D"/>
    <w:rsid w:val="006926FC"/>
    <w:rsid w:val="0069326E"/>
    <w:rsid w:val="006942E1"/>
    <w:rsid w:val="006A77D4"/>
    <w:rsid w:val="006B4549"/>
    <w:rsid w:val="006C2550"/>
    <w:rsid w:val="006C3782"/>
    <w:rsid w:val="006C3FD2"/>
    <w:rsid w:val="006C4A80"/>
    <w:rsid w:val="006D0CF8"/>
    <w:rsid w:val="006D348D"/>
    <w:rsid w:val="006D79B4"/>
    <w:rsid w:val="006E3E0B"/>
    <w:rsid w:val="006F3A29"/>
    <w:rsid w:val="00701D6E"/>
    <w:rsid w:val="00704BD1"/>
    <w:rsid w:val="00706C5F"/>
    <w:rsid w:val="00716F29"/>
    <w:rsid w:val="007232B7"/>
    <w:rsid w:val="00724145"/>
    <w:rsid w:val="00730072"/>
    <w:rsid w:val="00733533"/>
    <w:rsid w:val="00741752"/>
    <w:rsid w:val="00750CE0"/>
    <w:rsid w:val="0075189D"/>
    <w:rsid w:val="00753E5E"/>
    <w:rsid w:val="007545F8"/>
    <w:rsid w:val="00754DE4"/>
    <w:rsid w:val="00766162"/>
    <w:rsid w:val="007671E9"/>
    <w:rsid w:val="00772A50"/>
    <w:rsid w:val="00781C8B"/>
    <w:rsid w:val="00787043"/>
    <w:rsid w:val="00787D50"/>
    <w:rsid w:val="00792A57"/>
    <w:rsid w:val="0079595F"/>
    <w:rsid w:val="007B1C3C"/>
    <w:rsid w:val="007B33D5"/>
    <w:rsid w:val="007B73CF"/>
    <w:rsid w:val="007D0640"/>
    <w:rsid w:val="007D1D0A"/>
    <w:rsid w:val="007D6659"/>
    <w:rsid w:val="007E12F1"/>
    <w:rsid w:val="007F3B81"/>
    <w:rsid w:val="007F54E0"/>
    <w:rsid w:val="008061B5"/>
    <w:rsid w:val="00815898"/>
    <w:rsid w:val="00821796"/>
    <w:rsid w:val="00824A19"/>
    <w:rsid w:val="008303A1"/>
    <w:rsid w:val="00852D44"/>
    <w:rsid w:val="00860A2B"/>
    <w:rsid w:val="00860AED"/>
    <w:rsid w:val="00862E42"/>
    <w:rsid w:val="008641F9"/>
    <w:rsid w:val="00872FC3"/>
    <w:rsid w:val="00880F6F"/>
    <w:rsid w:val="008832A6"/>
    <w:rsid w:val="00885D2D"/>
    <w:rsid w:val="008932C8"/>
    <w:rsid w:val="008B0C9C"/>
    <w:rsid w:val="008B17C8"/>
    <w:rsid w:val="008B289C"/>
    <w:rsid w:val="008B308F"/>
    <w:rsid w:val="008B3C9B"/>
    <w:rsid w:val="008B4E1E"/>
    <w:rsid w:val="008C79EC"/>
    <w:rsid w:val="008D0727"/>
    <w:rsid w:val="008D5498"/>
    <w:rsid w:val="008E04AC"/>
    <w:rsid w:val="008E6390"/>
    <w:rsid w:val="00902B47"/>
    <w:rsid w:val="0091075D"/>
    <w:rsid w:val="009145FF"/>
    <w:rsid w:val="00921C9C"/>
    <w:rsid w:val="00934BA5"/>
    <w:rsid w:val="00940C3D"/>
    <w:rsid w:val="009459AB"/>
    <w:rsid w:val="009522BB"/>
    <w:rsid w:val="0095241D"/>
    <w:rsid w:val="009573BF"/>
    <w:rsid w:val="00966547"/>
    <w:rsid w:val="009707C5"/>
    <w:rsid w:val="00971760"/>
    <w:rsid w:val="00980F6F"/>
    <w:rsid w:val="009937CA"/>
    <w:rsid w:val="009A1D73"/>
    <w:rsid w:val="009A5B65"/>
    <w:rsid w:val="009D22FD"/>
    <w:rsid w:val="009D3EB3"/>
    <w:rsid w:val="009D7B05"/>
    <w:rsid w:val="009E7D45"/>
    <w:rsid w:val="009F17B8"/>
    <w:rsid w:val="009F2AD4"/>
    <w:rsid w:val="00A038BE"/>
    <w:rsid w:val="00A15924"/>
    <w:rsid w:val="00A418C8"/>
    <w:rsid w:val="00A41BBB"/>
    <w:rsid w:val="00A54DA3"/>
    <w:rsid w:val="00A6301A"/>
    <w:rsid w:val="00A650A3"/>
    <w:rsid w:val="00A67391"/>
    <w:rsid w:val="00A67402"/>
    <w:rsid w:val="00A774B1"/>
    <w:rsid w:val="00A90479"/>
    <w:rsid w:val="00A92DD2"/>
    <w:rsid w:val="00A94011"/>
    <w:rsid w:val="00A948DC"/>
    <w:rsid w:val="00A95AFA"/>
    <w:rsid w:val="00AA04C3"/>
    <w:rsid w:val="00AA2F4C"/>
    <w:rsid w:val="00AC3754"/>
    <w:rsid w:val="00AD1770"/>
    <w:rsid w:val="00AD31B4"/>
    <w:rsid w:val="00AD6547"/>
    <w:rsid w:val="00AD7053"/>
    <w:rsid w:val="00AE5C0F"/>
    <w:rsid w:val="00AE6FF8"/>
    <w:rsid w:val="00B0165C"/>
    <w:rsid w:val="00B02CDB"/>
    <w:rsid w:val="00B14F9D"/>
    <w:rsid w:val="00B168DE"/>
    <w:rsid w:val="00B179C1"/>
    <w:rsid w:val="00B31C75"/>
    <w:rsid w:val="00B336BE"/>
    <w:rsid w:val="00B376FB"/>
    <w:rsid w:val="00B43B8E"/>
    <w:rsid w:val="00B51F30"/>
    <w:rsid w:val="00B53682"/>
    <w:rsid w:val="00B65B0C"/>
    <w:rsid w:val="00B744AD"/>
    <w:rsid w:val="00BA38DE"/>
    <w:rsid w:val="00BB4C15"/>
    <w:rsid w:val="00BB5A29"/>
    <w:rsid w:val="00BC563F"/>
    <w:rsid w:val="00BC739C"/>
    <w:rsid w:val="00BD6532"/>
    <w:rsid w:val="00BD7F86"/>
    <w:rsid w:val="00BE5FBD"/>
    <w:rsid w:val="00BF2812"/>
    <w:rsid w:val="00BF4BC9"/>
    <w:rsid w:val="00BF5458"/>
    <w:rsid w:val="00BF76F3"/>
    <w:rsid w:val="00C0197F"/>
    <w:rsid w:val="00C13455"/>
    <w:rsid w:val="00C145DE"/>
    <w:rsid w:val="00C220A5"/>
    <w:rsid w:val="00C23EB5"/>
    <w:rsid w:val="00C24901"/>
    <w:rsid w:val="00C3238E"/>
    <w:rsid w:val="00C3265E"/>
    <w:rsid w:val="00C3368B"/>
    <w:rsid w:val="00C41BD3"/>
    <w:rsid w:val="00C50033"/>
    <w:rsid w:val="00C5141D"/>
    <w:rsid w:val="00C602D8"/>
    <w:rsid w:val="00C6151A"/>
    <w:rsid w:val="00C65B27"/>
    <w:rsid w:val="00C75059"/>
    <w:rsid w:val="00C83B12"/>
    <w:rsid w:val="00C858C2"/>
    <w:rsid w:val="00C93D44"/>
    <w:rsid w:val="00CA0806"/>
    <w:rsid w:val="00CB0D89"/>
    <w:rsid w:val="00CB1659"/>
    <w:rsid w:val="00CB58BB"/>
    <w:rsid w:val="00CB7491"/>
    <w:rsid w:val="00CC1371"/>
    <w:rsid w:val="00CD2AF8"/>
    <w:rsid w:val="00CE3F46"/>
    <w:rsid w:val="00CF4431"/>
    <w:rsid w:val="00CF4546"/>
    <w:rsid w:val="00CF4619"/>
    <w:rsid w:val="00CF4FD5"/>
    <w:rsid w:val="00D13063"/>
    <w:rsid w:val="00D214A7"/>
    <w:rsid w:val="00D33345"/>
    <w:rsid w:val="00D54163"/>
    <w:rsid w:val="00D60313"/>
    <w:rsid w:val="00D76BC7"/>
    <w:rsid w:val="00D82550"/>
    <w:rsid w:val="00D943D8"/>
    <w:rsid w:val="00D96E2B"/>
    <w:rsid w:val="00DA27A2"/>
    <w:rsid w:val="00DA50AB"/>
    <w:rsid w:val="00DB075F"/>
    <w:rsid w:val="00DB4C28"/>
    <w:rsid w:val="00DC1EAF"/>
    <w:rsid w:val="00DD2406"/>
    <w:rsid w:val="00DD401B"/>
    <w:rsid w:val="00DE669F"/>
    <w:rsid w:val="00DE763A"/>
    <w:rsid w:val="00E02D4C"/>
    <w:rsid w:val="00E037EB"/>
    <w:rsid w:val="00E06D17"/>
    <w:rsid w:val="00E0715A"/>
    <w:rsid w:val="00E1269B"/>
    <w:rsid w:val="00E16C77"/>
    <w:rsid w:val="00E32C6F"/>
    <w:rsid w:val="00E418BE"/>
    <w:rsid w:val="00E422A8"/>
    <w:rsid w:val="00E506BA"/>
    <w:rsid w:val="00E51E86"/>
    <w:rsid w:val="00E64A54"/>
    <w:rsid w:val="00E700EF"/>
    <w:rsid w:val="00E8103C"/>
    <w:rsid w:val="00E91A2A"/>
    <w:rsid w:val="00EA0AEE"/>
    <w:rsid w:val="00EA0D28"/>
    <w:rsid w:val="00EA0EFD"/>
    <w:rsid w:val="00EA55C8"/>
    <w:rsid w:val="00ED5D65"/>
    <w:rsid w:val="00EE5F51"/>
    <w:rsid w:val="00EF256F"/>
    <w:rsid w:val="00EF4D65"/>
    <w:rsid w:val="00F01DB1"/>
    <w:rsid w:val="00F16D22"/>
    <w:rsid w:val="00F276A5"/>
    <w:rsid w:val="00F30D56"/>
    <w:rsid w:val="00F454A8"/>
    <w:rsid w:val="00F4754F"/>
    <w:rsid w:val="00F53BF4"/>
    <w:rsid w:val="00F77A57"/>
    <w:rsid w:val="00F850C9"/>
    <w:rsid w:val="00F8768B"/>
    <w:rsid w:val="00F93DED"/>
    <w:rsid w:val="00F9449D"/>
    <w:rsid w:val="00F94C71"/>
    <w:rsid w:val="00FA24A2"/>
    <w:rsid w:val="00FA3EBA"/>
    <w:rsid w:val="00FA66A9"/>
    <w:rsid w:val="00FA71E2"/>
    <w:rsid w:val="00FA7C7D"/>
    <w:rsid w:val="00FB1041"/>
    <w:rsid w:val="00FB2A1B"/>
    <w:rsid w:val="00FC2659"/>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_x0000_s1044"/>
        <o:r id="V:Rule2" type="connector" idref="#_x0000_s1040"/>
        <o:r id="V:Rule3" type="connector" idref="#_x0000_s1043"/>
        <o:r id="V:Rule4" type="connector" idref="#_x0000_s1045"/>
        <o:r id="V:Rule5" type="connector" idref="#_x0000_s1039"/>
        <o:r id="V:Rule6" type="connector" idref="#_x0000_s1037"/>
        <o:r id="V:Rule7" type="connector" idref="#_x0000_s1047"/>
        <o:r id="V:Rule8" type="connector" idref="#_x0000_s1038"/>
        <o:r id="V:Rule9" type="connector" idref="#_x0000_s1046"/>
        <o:r id="V:Rule10" type="connector" idref="#_x0000_s1041"/>
      </o:rules>
    </o:shapelayout>
  </w:shapeDefaults>
  <w:decimalSymbol w:val=","/>
  <w:listSeparator w:val=";"/>
  <w14:docId w14:val="1BB76BC5"/>
  <w15:docId w15:val="{AF69D9D0-8155-461C-B74E-AB4DFFF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870"/>
    <w:rPr>
      <w:sz w:val="24"/>
      <w:szCs w:val="24"/>
    </w:rPr>
  </w:style>
  <w:style w:type="paragraph" w:styleId="1">
    <w:name w:val="heading 1"/>
    <w:basedOn w:val="a"/>
    <w:next w:val="a"/>
    <w:link w:val="10"/>
    <w:uiPriority w:val="9"/>
    <w:qFormat/>
    <w:rsid w:val="00D94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semiHidden/>
    <w:unhideWhenUsed/>
    <w:rsid w:val="006C2550"/>
    <w:pPr>
      <w:tabs>
        <w:tab w:val="center" w:pos="4677"/>
        <w:tab w:val="right" w:pos="9355"/>
      </w:tabs>
    </w:pPr>
  </w:style>
  <w:style w:type="character" w:customStyle="1" w:styleId="ac">
    <w:name w:val="Нижний колонтитул Знак"/>
    <w:basedOn w:val="a0"/>
    <w:link w:val="ab"/>
    <w:uiPriority w:val="99"/>
    <w:semiHidden/>
    <w:rsid w:val="006C2550"/>
    <w:rPr>
      <w:sz w:val="24"/>
      <w:szCs w:val="24"/>
    </w:rPr>
  </w:style>
  <w:style w:type="table" w:styleId="ad">
    <w:name w:val="Table Grid"/>
    <w:basedOn w:val="a1"/>
    <w:uiPriority w:val="59"/>
    <w:rsid w:val="008B4E1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8641F9"/>
    <w:rPr>
      <w:rFonts w:ascii="Arial" w:hAnsi="Arial" w:cs="Arial"/>
    </w:r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 w:type="paragraph" w:customStyle="1" w:styleId="af0">
    <w:name w:val="Нормальный (таблица)"/>
    <w:basedOn w:val="a"/>
    <w:next w:val="a"/>
    <w:uiPriority w:val="99"/>
    <w:rsid w:val="009707C5"/>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9707C5"/>
    <w:pPr>
      <w:widowControl w:val="0"/>
      <w:autoSpaceDE w:val="0"/>
      <w:autoSpaceDN w:val="0"/>
      <w:adjustRightInd w:val="0"/>
    </w:pPr>
    <w:rPr>
      <w:rFonts w:ascii="Courier New" w:eastAsiaTheme="minorEastAsia" w:hAnsi="Courier New" w:cs="Courier New"/>
    </w:rPr>
  </w:style>
  <w:style w:type="character" w:styleId="af2">
    <w:name w:val="Emphasis"/>
    <w:basedOn w:val="a0"/>
    <w:uiPriority w:val="20"/>
    <w:qFormat/>
    <w:rsid w:val="003917E5"/>
    <w:rPr>
      <w:i/>
      <w:iCs/>
    </w:rPr>
  </w:style>
  <w:style w:type="character" w:customStyle="1" w:styleId="10">
    <w:name w:val="Заголовок 1 Знак"/>
    <w:basedOn w:val="a0"/>
    <w:link w:val="1"/>
    <w:uiPriority w:val="9"/>
    <w:rsid w:val="00D943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 w:id="2103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CC9B0E04985022AEB0DED4A616F75992D790F8DF353C5DA870C5F11D8A38FA4DE556063227D39599897CF35CEC1DH" TargetMode="External"/><Relationship Id="rId4" Type="http://schemas.openxmlformats.org/officeDocument/2006/relationships/webSettings" Target="webSettings.xml"/><Relationship Id="rId9" Type="http://schemas.openxmlformats.org/officeDocument/2006/relationships/hyperlink" Target="consultantplus://offline/ref=E3CC9B0E04985022AEB0DED4A616F75992D791F0D8303C5DA870C5F11D8A38FA4DE556063227D39599897CF35CEC1D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9</cp:revision>
  <cp:lastPrinted>2021-03-10T08:25:00Z</cp:lastPrinted>
  <dcterms:created xsi:type="dcterms:W3CDTF">2021-02-18T09:24:00Z</dcterms:created>
  <dcterms:modified xsi:type="dcterms:W3CDTF">2021-03-15T09:26:00Z</dcterms:modified>
</cp:coreProperties>
</file>