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E4" w:rsidRDefault="00C101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01E4" w:rsidRDefault="00C101E4">
      <w:pPr>
        <w:pStyle w:val="ConsPlusNormal"/>
        <w:jc w:val="both"/>
        <w:outlineLvl w:val="0"/>
      </w:pPr>
    </w:p>
    <w:p w:rsidR="00C101E4" w:rsidRDefault="00C101E4">
      <w:pPr>
        <w:pStyle w:val="ConsPlusTitle"/>
        <w:jc w:val="center"/>
        <w:outlineLvl w:val="0"/>
      </w:pPr>
      <w:r>
        <w:t>АДМИНИСТРАЦИЯ ГОРОДА КАНСКА</w:t>
      </w:r>
    </w:p>
    <w:p w:rsidR="00C101E4" w:rsidRDefault="00C101E4">
      <w:pPr>
        <w:pStyle w:val="ConsPlusTitle"/>
        <w:jc w:val="center"/>
      </w:pPr>
      <w:r>
        <w:t>КРАСНОЯРСКОГО КРАЯ</w:t>
      </w:r>
    </w:p>
    <w:p w:rsidR="00C101E4" w:rsidRDefault="00C101E4">
      <w:pPr>
        <w:pStyle w:val="ConsPlusTitle"/>
        <w:jc w:val="center"/>
      </w:pPr>
    </w:p>
    <w:p w:rsidR="00C101E4" w:rsidRDefault="00C101E4">
      <w:pPr>
        <w:pStyle w:val="ConsPlusTitle"/>
        <w:jc w:val="center"/>
      </w:pPr>
      <w:r>
        <w:t>ПОСТАНОВЛЕНИЕ</w:t>
      </w:r>
    </w:p>
    <w:p w:rsidR="00C101E4" w:rsidRDefault="00C101E4">
      <w:pPr>
        <w:pStyle w:val="ConsPlusTitle"/>
        <w:jc w:val="center"/>
      </w:pPr>
      <w:r>
        <w:t>от 8 декабря 2017 г. N 1116</w:t>
      </w:r>
    </w:p>
    <w:p w:rsidR="00C101E4" w:rsidRDefault="00C101E4">
      <w:pPr>
        <w:pStyle w:val="ConsPlusTitle"/>
        <w:jc w:val="center"/>
      </w:pPr>
    </w:p>
    <w:p w:rsidR="00C101E4" w:rsidRDefault="00C101E4">
      <w:pPr>
        <w:pStyle w:val="ConsPlusTitle"/>
        <w:jc w:val="center"/>
      </w:pPr>
      <w:r>
        <w:t>ОБ УТВЕРЖДЕНИИ ПОЛОЖЕНИЯ ОБ УСЛОВИЯХ И ПОРЯДКЕ</w:t>
      </w:r>
    </w:p>
    <w:p w:rsidR="00C101E4" w:rsidRDefault="00C101E4">
      <w:pPr>
        <w:pStyle w:val="ConsPlusTitle"/>
        <w:jc w:val="center"/>
      </w:pPr>
      <w:r>
        <w:t>ПРЕДОСТАВЛЕНИЯ СУБСИДИИ СОЦИАЛЬНО ОРИЕНТИРОВАННОЙ</w:t>
      </w:r>
    </w:p>
    <w:p w:rsidR="00C101E4" w:rsidRDefault="00C101E4">
      <w:pPr>
        <w:pStyle w:val="ConsPlusTitle"/>
        <w:jc w:val="center"/>
      </w:pPr>
      <w:r>
        <w:t>НЕКОММЕРЧЕСКОЙ ОРГАНИЗАЦИИ НА ФИНАНСИРОВАНИЕ СОЗДАНИЯ</w:t>
      </w:r>
    </w:p>
    <w:p w:rsidR="00C101E4" w:rsidRDefault="00C101E4">
      <w:pPr>
        <w:pStyle w:val="ConsPlusTitle"/>
        <w:jc w:val="center"/>
      </w:pPr>
      <w:r>
        <w:t>И ОБЕСПЕЧЕНИЯ ДЕЯТЕЛЬНОСТИ МУНИЦИПАЛЬНОГО РЕСУРСНОГО</w:t>
      </w:r>
    </w:p>
    <w:p w:rsidR="00C101E4" w:rsidRDefault="00C101E4">
      <w:pPr>
        <w:pStyle w:val="ConsPlusTitle"/>
        <w:jc w:val="center"/>
      </w:pPr>
      <w:r>
        <w:t>ЦЕНТРА ПОДДЕРЖКИ ОБЩЕСТВЕННЫХ ИНИЦИАТИВ</w:t>
      </w:r>
    </w:p>
    <w:p w:rsidR="00C101E4" w:rsidRDefault="00C10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0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1E4" w:rsidRDefault="00C10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1E4" w:rsidRDefault="00C101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:rsidR="00C101E4" w:rsidRDefault="00C101E4">
            <w:pPr>
              <w:pStyle w:val="ConsPlusNormal"/>
              <w:jc w:val="center"/>
            </w:pPr>
            <w:r>
              <w:rPr>
                <w:color w:val="392C69"/>
              </w:rPr>
              <w:t>от 17.05.2019 N 435)</w:t>
            </w:r>
          </w:p>
        </w:tc>
      </w:tr>
    </w:tbl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78.1</w:t>
        </w:r>
      </w:hyperlink>
      <w:r>
        <w:t xml:space="preserve"> Бюджетного кодекса Российской Федерации, 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, </w:t>
      </w:r>
      <w:hyperlink r:id="rId8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условиях и порядке предоставления субсидии социально ориентированной некоммерческой организации на финансирование создания и обеспечения деятельности муниципального ресурсного центра поддержки общественных инициатив согласно приложению к настоящему Постановлению.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 Ведущему специалисту отдела культуры администрации г. Канска Н.А. Велищенко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главы города по вопросам жизнеобеспечения П.Н. Иванца и заместителя главы города по экономике и финансам Н.В. Кадач.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опубликования, за исключением </w:t>
      </w:r>
      <w:hyperlink w:anchor="P58" w:history="1">
        <w:r>
          <w:rPr>
            <w:color w:val="0000FF"/>
          </w:rPr>
          <w:t>п. 2.10</w:t>
        </w:r>
      </w:hyperlink>
      <w:r>
        <w:t>, вступающего в силу с 01.01.2018.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jc w:val="right"/>
      </w:pPr>
      <w:r>
        <w:t>Глава</w:t>
      </w:r>
    </w:p>
    <w:p w:rsidR="00C101E4" w:rsidRDefault="00C101E4">
      <w:pPr>
        <w:pStyle w:val="ConsPlusNormal"/>
        <w:jc w:val="right"/>
      </w:pPr>
      <w:r>
        <w:t>города Канска</w:t>
      </w:r>
    </w:p>
    <w:p w:rsidR="00C101E4" w:rsidRDefault="00C101E4">
      <w:pPr>
        <w:pStyle w:val="ConsPlusNormal"/>
        <w:jc w:val="right"/>
      </w:pPr>
      <w:r>
        <w:t>Н.Н.КАЧАН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jc w:val="right"/>
        <w:outlineLvl w:val="0"/>
      </w:pPr>
      <w:r>
        <w:t>Приложение N 1</w:t>
      </w:r>
    </w:p>
    <w:p w:rsidR="00C101E4" w:rsidRDefault="00C101E4">
      <w:pPr>
        <w:pStyle w:val="ConsPlusNormal"/>
        <w:jc w:val="right"/>
      </w:pPr>
      <w:r>
        <w:t>к Постановлению</w:t>
      </w:r>
    </w:p>
    <w:p w:rsidR="00C101E4" w:rsidRDefault="00C101E4">
      <w:pPr>
        <w:pStyle w:val="ConsPlusNormal"/>
        <w:jc w:val="right"/>
      </w:pPr>
      <w:r>
        <w:t>администрации города Канска</w:t>
      </w:r>
    </w:p>
    <w:p w:rsidR="00C101E4" w:rsidRDefault="00C101E4">
      <w:pPr>
        <w:pStyle w:val="ConsPlusNormal"/>
        <w:jc w:val="right"/>
      </w:pPr>
      <w:r>
        <w:t>от 8 декабря 2017 г. N 1116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Title"/>
        <w:jc w:val="center"/>
      </w:pPr>
      <w:bookmarkStart w:id="0" w:name="P35"/>
      <w:bookmarkEnd w:id="0"/>
      <w:r>
        <w:t>ПОЛОЖЕНИЕ</w:t>
      </w:r>
    </w:p>
    <w:p w:rsidR="00C101E4" w:rsidRDefault="00C101E4">
      <w:pPr>
        <w:pStyle w:val="ConsPlusTitle"/>
        <w:jc w:val="center"/>
      </w:pPr>
      <w:r>
        <w:t>ОБ УСЛОВИЯХ И ПОРЯДКЕ ПРЕДОСТАВЛЕНИЯ СУБСИДИИ СОЦИАЛЬНО</w:t>
      </w:r>
    </w:p>
    <w:p w:rsidR="00C101E4" w:rsidRDefault="00C101E4">
      <w:pPr>
        <w:pStyle w:val="ConsPlusTitle"/>
        <w:jc w:val="center"/>
      </w:pPr>
      <w:r>
        <w:t>ОРИЕНТИРОВАННОЙ НЕКОММЕРЧЕСКОЙ ОРГАНИЗАЦИИ</w:t>
      </w:r>
    </w:p>
    <w:p w:rsidR="00C101E4" w:rsidRDefault="00C101E4">
      <w:pPr>
        <w:pStyle w:val="ConsPlusTitle"/>
        <w:jc w:val="center"/>
      </w:pPr>
      <w:r>
        <w:t>НА ФИНАНСИРОВАНИЕ СОЗДАНИЯ И ОБЕСПЕЧЕНИЯ ДЕЯТЕЛЬНОСТИ</w:t>
      </w:r>
    </w:p>
    <w:p w:rsidR="00C101E4" w:rsidRDefault="00C101E4">
      <w:pPr>
        <w:pStyle w:val="ConsPlusTitle"/>
        <w:jc w:val="center"/>
      </w:pPr>
      <w:r>
        <w:t>МУНИЦИПАЛЬНОГО РЕСУРСНОГО ЦЕНТРА ПОДДЕРЖКИ</w:t>
      </w:r>
    </w:p>
    <w:p w:rsidR="00C101E4" w:rsidRDefault="00C101E4">
      <w:pPr>
        <w:pStyle w:val="ConsPlusTitle"/>
        <w:jc w:val="center"/>
      </w:pPr>
      <w:r>
        <w:t>ОБЩЕСТВЕННЫХ ИНИЦИАТИВ</w:t>
      </w:r>
    </w:p>
    <w:p w:rsidR="00C101E4" w:rsidRDefault="00C10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0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1E4" w:rsidRDefault="00C10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1E4" w:rsidRDefault="00C101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:rsidR="00C101E4" w:rsidRDefault="00C101E4">
            <w:pPr>
              <w:pStyle w:val="ConsPlusNormal"/>
              <w:jc w:val="center"/>
            </w:pPr>
            <w:r>
              <w:rPr>
                <w:color w:val="392C69"/>
              </w:rPr>
              <w:t>от 17.05.2019 N 435)</w:t>
            </w:r>
          </w:p>
        </w:tc>
      </w:tr>
    </w:tbl>
    <w:p w:rsidR="00C101E4" w:rsidRDefault="00C101E4">
      <w:pPr>
        <w:pStyle w:val="ConsPlusNormal"/>
        <w:jc w:val="both"/>
      </w:pPr>
    </w:p>
    <w:p w:rsidR="00C101E4" w:rsidRDefault="00C101E4">
      <w:pPr>
        <w:pStyle w:val="ConsPlusTitle"/>
        <w:jc w:val="center"/>
        <w:outlineLvl w:val="1"/>
      </w:pPr>
      <w:r>
        <w:t>1. ОБЩИЕ ПОЛОЖЕНИЯ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ind w:firstLine="540"/>
        <w:jc w:val="both"/>
      </w:pPr>
      <w:r>
        <w:t>1.1. Настоящее Положение устанавливает условия и порядок предоставления субсидии социально ориентированной некоммерческой организации (далее - СОНКО) на финансирование создания и обеспечения деятельности муниципального ресурсного центра поддержки общественных инициатив (далее - субсидия).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Положении: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1) субсидия - бюджетные средства, предоставляемые СОНКО с целью создания и обеспечения деятельности муниципального ресурсного центра поддержки общественных инициатив в рамках реализации муниципальной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города Канска "Развитие инвестиционной деятельности, малого и среднего предпринимательства", утвержденной Постановлением администрации города Канска от 23.11.2016 N 1192, а также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509-п "Об утверждении государственной программы Красноярского края "Содействие развитию гражданского общества";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2) получатель субсидии - СОНКО, в отношении которого принято решение о предоставлении субсидии, победитель конкурсного отбора;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3) муниципальный ресурсный центр поддержки общественных инициатив (далее - ресурсный центр) - форма объединения, являющаяся структурным подразделением СОНКО, зарегистрированного на территории муниципального образования город Канск, созданная с целью концентрации ресурсов, создания доступной и качественной инфраструктуры и сервисов для поддержки активных граждан и (или) СОНКО и усиления их роли в решении социально-общественных проблем;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4) клиенты - представители СОНКО, активные граждане, волонтеры, проживающие на территории муниципального образования город Канск;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5) руководитель ресурсного центра - руководитель СОНКО, которому должны быть вменены обязанности по руководству ресурсным центром в должностные обязанности.</w:t>
      </w:r>
    </w:p>
    <w:p w:rsidR="00C101E4" w:rsidRDefault="00C101E4">
      <w:pPr>
        <w:pStyle w:val="ConsPlusNormal"/>
        <w:jc w:val="both"/>
      </w:pPr>
      <w:r>
        <w:t xml:space="preserve">(пп. 5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17.05.2019 N 435)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1.3. Субсидия предоставляется СОНКО с целью финансирования создания и обеспечения деятельности ресурсного центра по итогам конкурсного отбора на основании заключенного с администрацией г. Канска Соглашения о создании муниципального ресурсного центра поддержки общественных инициатив (далее - Соглашение о создании) в порядке, предусмотренном настоящим Положением.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1.4. Предоставление субсидии СОНКО осуществляется на основании заключенного с администрацией г. Канска Соглашения о предоставлении субсидии на финансирование создания </w:t>
      </w:r>
      <w:r>
        <w:lastRenderedPageBreak/>
        <w:t>и обеспечения деятельности муниципального ресурсного центра поддержки общественных инициатив (далее - Соглашение о предоставлении субсидии).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Title"/>
        <w:jc w:val="center"/>
        <w:outlineLvl w:val="1"/>
      </w:pPr>
      <w:bookmarkStart w:id="1" w:name="P58"/>
      <w:bookmarkEnd w:id="1"/>
      <w:r>
        <w:t>2. УСЛОВИЯ И ПОРЯДОК ПРЕДОСТАВЛЕНИЯ СУБСИДИЙ</w:t>
      </w:r>
    </w:p>
    <w:p w:rsidR="00C101E4" w:rsidRDefault="00C101E4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</w:t>
      </w:r>
    </w:p>
    <w:p w:rsidR="00C101E4" w:rsidRDefault="00C101E4">
      <w:pPr>
        <w:pStyle w:val="ConsPlusNormal"/>
        <w:jc w:val="center"/>
      </w:pPr>
      <w:r>
        <w:t>края от 17.05.2019 N 435)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ind w:firstLine="540"/>
        <w:jc w:val="both"/>
      </w:pPr>
      <w:r>
        <w:t>2.1. Субсидия предоставляется СОНКО - победителю конкурсного отбора, с которым заключено Соглашение о сотрудничестве.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2.2. Главным распорядителем средств субсидии является администрация г. Канска.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2.3. Субсидии предоставляется ежегодно на протяжении 3 лет в соответствии с соглашением о предоставлении субсидии, заключаемым на один год, в соответствии с условиями, установленными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509-п "Об утверждении государственной программы Красноярского края "Содействие развитию гражданского общества".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2.4. С получателем субсидии администрация г. Канска заключает Соглашение о предоставлении субсидии на финансирование создания и обеспечения деятельности муниципального ресурсного центра поддержки общественных инициатив (далее - Соглашение о предоставлении субсидии). Для заключения Соглашения о предоставлении субсидии СОНКО предоставляет план мероприятий, разработанный на период реализации средств субсидии, с финансовым обоснованием включенных в него мероприятий.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2.5. Средства субсидии направляются на реализацию плана мероприятий, направленных на финансирование создания и обеспечения деятельности ресурсного центра.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2.6. Субсидия предоставляется на расходы, установленные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509-п "Об утверждении государственной программы Красноярского края "Содействие развитию гражданского общества".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2.7. Субсидия носит целевой характер и не может быть использована на другие цели.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Получателю субсидии запрещено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2.8. Размер субсидии определяется в соответствии с планом мероприятий ресурсного центра и не должен превышать объема средств, установленного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23.11.2016 N 1192 "Об утверждении муниципальной программы города Канска "Развитие инвестиционной деятельности, малого и среднего предпринимательства". В случае поступления в бюджет города Канска средств из краевого бюджета в рамках реализации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Красноярского края "Содействие развитию гражданского общества", утвержденной Постановлением Правительства Красноярского края от 30.09.2013 N 509-п, на финансирование создания и обеспечения деятельности ресурсного центра в план мероприятий ресурсного центра вносятся изменения, и заключается общее или дополнительное Соглашение о предоставлении субсидии.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2.9. Основанием для отказа в заключении соглашения является несоответствие представленной получателем субсидии документации требованиям и (или) непредставление (представление не в полном объеме и (или) представление недостоверной) документации, а также недостоверность представленной получателем субсидии информации.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2.10. Субсидия предоставляется не позднее пятого рабочего дня со дня предоставления в </w:t>
      </w:r>
      <w:r>
        <w:lastRenderedPageBreak/>
        <w:t>администрацию г. Канска заявки от СОНКО на финансирование ресурсного центра.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Субсидия перечисляется на расчетный счет СОНКО, открытый получателем субсидии в учреждениях Центрального банка Российской Федерации или кредитных организациях, указанных в Соглашении о предоставлении субсидии.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Обязательными условиями предоставления субсидии, включенными в соглашение о предоставлении субсидии и договоры (соглашения), заключенные в целях исполнения обязательств по данному соглашению, являются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г. Канска и органами муниципального финансового контроля проверок соблюдения ими условий, целей и порядка предоставления субсидий.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2.11. Эффективность использования субсидии определяется администрацией г. Канска в соответствии с показателями, установленными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509-п "Об утверждении государственной программы Красноярского края "Содействие развитию гражданского общества".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2.12. В случае если получателем субсидии не достигнуты значения показателей результативности, установленных в Соглашении о предоставлении субсидии, в отношении получателя применяются штрафные санкции, рассчитываемые по формуле в соответствии с </w:t>
      </w:r>
      <w:hyperlink r:id="rId19" w:history="1">
        <w:r>
          <w:rPr>
            <w:color w:val="0000FF"/>
          </w:rPr>
          <w:t>п. п. 12</w:t>
        </w:r>
      </w:hyperlink>
      <w:r>
        <w:t xml:space="preserve"> - </w:t>
      </w:r>
      <w:hyperlink r:id="rId20" w:history="1">
        <w:r>
          <w:rPr>
            <w:color w:val="0000FF"/>
          </w:rPr>
          <w:t>15</w:t>
        </w:r>
      </w:hyperlink>
      <w:r>
        <w:t xml:space="preserve"> Правил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30.09.2015 N 495-п.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2.13. Решение о наложении штрафных санкций оформляется Распоряжением администрации г. Канска.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2.14. Получатель субсидии обязан вернуть средства субсидии в бюджет города Канска в случае установления факта: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1) нецелевого использования средств субсидии;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2) использования средств субсидии не в полном объеме;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3) непредставления отчета либо представления недостоверных сведений, содержащихся в отчете;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4) нарушения условий Соглашения о предоставлении субсидии.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2.15. Администрация г. Канска в течение 5 рабочих дней с момента принятия решения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и копию Распоряжения администрации г. Канска в письменном виде по почте (заказным письмом с уведомлением).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2.16.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Title"/>
        <w:jc w:val="center"/>
        <w:outlineLvl w:val="1"/>
      </w:pPr>
      <w:r>
        <w:t>3. ПОРЯДОК ПРЕДСТАВЛЕНИЯ ОТЧЕТНОСТИ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ind w:firstLine="540"/>
        <w:jc w:val="both"/>
      </w:pPr>
      <w:r>
        <w:t>3.1. Получатель субсидии представляет отчеты в администрацию г. Канска об использовании средств субсидии по форме, установленной Соглашением о предоставлении субсидии, следующим образом: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ежемесячный отчет - в срок не позднее 5-го числа месяца, следующего за отчетным;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lastRenderedPageBreak/>
        <w:t>ежеквартальный - в срок не позднее 5-го числа первого месяца, следующего за отчетным кварталом;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годовой отчет - в срок до 11 января финансового года, следующего за отчетным.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К отчету прилагаются фотоматериалы, видеоматериалы и другие презентационные материалы по реализации субсидии на электронном носителе, а также заверенные СОНКО копии всех первичных финансовых 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 подтверждающих произведенные расходы в рамках субсидии, копия выписки с расчетного счета получателя субсидии об остатках средств субсидии на расчетном счете на отчетное число.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3.2. Оформление и произведение расходов в рамках реализации субсидии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3.3. В случае выявления нарушений в отчете о реализации субсидии администрация г. Канска направляет получателю субсидии претензию с требованием в указанные сроки представить отчет в надлежащем виде либо в случаях, установленных </w:t>
      </w:r>
      <w:hyperlink w:anchor="P125" w:history="1">
        <w:r>
          <w:rPr>
            <w:color w:val="0000FF"/>
          </w:rPr>
          <w:t>пунктом 4.12</w:t>
        </w:r>
      </w:hyperlink>
      <w:r>
        <w:t xml:space="preserve"> настоящего Положения, вернуть средства субсидии.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3.4. Оригиналы первичных документов, подтверждающих произведенные расходы в рамках реализации субсидии, собственных и (или) привлеченных средств, хранятся получателем субсидии в течение 5 лет.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3.5. Получатель субсидии несет ответственность за целевое и эффективное использование средств субсидий в соответствии с договорами и действующим законодательством.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3.6. Администрация г. Канска имеет право на получение информации о расходовании средств субсидии на любой его стадии. Представители администрация г. Канска имеют право посещать все мероприятия, проводимые в рамках реализации деятельности ресурсного центра.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3.7. Получатель субсидии обязан в течение трех рабочих дней со дня поступления запроса о расходовании средств субсидии представить в администрацию г. Канска запрашиваемую информацию.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3.8. В случае неиспользования средств субсидии до срока окончания действия Соглашения о предоставлении субсидии получатель субсидии возвращает неиспользованные средства субсидии в бюджет города Канска.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Title"/>
        <w:jc w:val="center"/>
        <w:outlineLvl w:val="1"/>
      </w:pPr>
      <w:r>
        <w:t>4. ПОРЯДОК ОСУЩЕСТВЛЕНИЯ КОНТРОЛЯ ЗА ИСПОЛНЕНИЕМ УСЛОВИЙ,</w:t>
      </w:r>
    </w:p>
    <w:p w:rsidR="00C101E4" w:rsidRDefault="00C101E4">
      <w:pPr>
        <w:pStyle w:val="ConsPlusTitle"/>
        <w:jc w:val="center"/>
      </w:pPr>
      <w:r>
        <w:t>ЦЕЛЕЙ И ПОРЯДКА ПРЕДОСТАВЛЕНИЯ СУБСИДИИ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ind w:firstLine="540"/>
        <w:jc w:val="both"/>
      </w:pPr>
      <w:r>
        <w:t>4.1. Администрация г. Канска организует и осуществляет проведение проверок соблюдения получателем субсидии, а также и лицами, являющимися поставщиками по договорам (соглашениям), заключенным с получателем в целях исполнения обязательств по Соглашению о предоставлении субсидии, условий, целей и порядка предоставления субсидии.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4.2. Проверки проводятся на основании утвержденного главой города Канска ежегодного графика проведения плановых проверок.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4.3. Основанием для включения получателя в график проведения плановых проверок является истечение 2 месяцев со дня представления отчета об использовании средств субсидии.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lastRenderedPageBreak/>
        <w:t>4.4. Утвержденный график проведения плановых проверок доводится до сведения заинтересованных лиц посредством его размещения на официальном сайте администрации города в срок не более 5 календарных дней со дня его подписания, а также направляется получателю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4.5. Для проведения проверок распоряжением администрации г. Канска создается комиссия.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4.6. Предметом проведения проверки является соблюдение получателем субсидии, а также и лицами, являющимися поставщиками по договорам (соглашениям), заключенным с получателем в целях исполнения обязательств по Соглашению о предоставлении субсидии условий, целей и порядка реализации субсидии на финансирование создания и обеспечения деятельности ресурсного центра.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4.7. Проведение проверки осуществляется в срок, утвержденный графиком проведения плановых проверок.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Срок проведения плановой проверки получателя не может превышать 10 календарных дней.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4.8. По результатам проверки комиссия составляет акт, в котором указываются: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1) дата и место составления акта проверки;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2) состав комиссии, осуществляющий проверку;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3) полное наименование некоммерческой организации;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4) фамилия, имя, отчество руководителя СОНКО;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5) дата, время, место и продолжительность проведения проверки;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6) сведения о результатах проверки, а именно о соблюдении получателем условий, целей и порядка реализации субсидии на финансирование создания и обеспечения деятельности ресурсного центра;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7) сведения об ознакомлении или отказе в ознакомлении с актом проверки руководителем СОНКО или уполномоченным представителем;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8) подписи членов комиссии.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4.9. Акт проверки составляется в двух экземплярах на бумажном носителе. К акту проверки прилагаются объяснения руководителя СОНКО и иные связанные с результатами проверки документы или их копии.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4.10. Один экземпляр акта с копиями приложений вручается руководителю или уполномоченному представителю СОНКО под расписку.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В случае отсутствия руководителя или уполномоченного представителя,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приобщается к экземпляру акта проверки и хранится в администрации г. Канска.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 xml:space="preserve">4.11. В случае несогласия с фактами, выводами, предложениями, изложенными в акте проверки, СОНКО вправе в течение 15 дней с даты получения акта проверки представить в администрацию г. Канска в письменной форме возражения в отношении акта проверки в целом </w:t>
      </w:r>
      <w:r>
        <w:lastRenderedPageBreak/>
        <w:t>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C101E4" w:rsidRDefault="00C101E4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4.12. В случае выявления нарушений условий, целей в ходе реализации средств субсидии администрация г. Канска в течение 5 рабочих дней со дня выявления нарушения принимает решение о возврате субсидии в бюджет города Канска с указанием оснований его принятия и извещает получателя субсидии о принятом решении в течение 5 дней с момента его принятия.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4.13. Получатель субсидии в течение 25 дней, следующих за днем получения решения о возврате субсидии, обязан произвести возврат в полном объеме ранее полученных сумм субсидии, указанных в решении о возврате субсидии, в бюджет города.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4.14. Ответственность за достоверность представляемых отчетных документов возлагается на получателей субсидии.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4.15. Внутренний муниципальный финансовый контроль за использованием средств субсидии осуществляет Финансовое управление администрации города Канска.</w:t>
      </w:r>
    </w:p>
    <w:p w:rsidR="00C101E4" w:rsidRDefault="00C101E4">
      <w:pPr>
        <w:pStyle w:val="ConsPlusNormal"/>
        <w:spacing w:before="220"/>
        <w:ind w:firstLine="540"/>
        <w:jc w:val="both"/>
      </w:pPr>
      <w:r>
        <w:t>Внешний муниципальный финансовый контроль за использованием средств субсидии осуществляет Контрольно-счетная комиссия города Канска.</w:t>
      </w: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jc w:val="both"/>
      </w:pPr>
    </w:p>
    <w:p w:rsidR="00C101E4" w:rsidRDefault="00C10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9D9" w:rsidRDefault="00B849D9"/>
    <w:sectPr w:rsidR="00B849D9" w:rsidSect="00D9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1E4"/>
    <w:rsid w:val="00B849D9"/>
    <w:rsid w:val="00C1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03E65FDD4F70BE014D81EA9FE18658476F935B104655108FB044DBF8EC10303449FBACADC9F28959AC6311C414459970EE9B8AEE34D82B0A9637C0A7E" TargetMode="External"/><Relationship Id="rId13" Type="http://schemas.openxmlformats.org/officeDocument/2006/relationships/hyperlink" Target="consultantplus://offline/ref=564103E65FDD4F70BE014D81EA9FE18658476F935B10435A1380B044DBF8EC10303449FBACADC9F28959AF6619C414459970EE9B8AEE34D82B0A9637C0A7E" TargetMode="External"/><Relationship Id="rId18" Type="http://schemas.openxmlformats.org/officeDocument/2006/relationships/hyperlink" Target="consultantplus://offline/ref=564103E65FDD4F70BE014D81EA9FE18658476F935B10455B108FB044DBF8EC10303449FBBEAD91FE8850B16616D14214DCC2AC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4103E65FDD4F70BE014D81EA9FE18658476F935B104655108FB044DBF8EC10303449FBACADC9F28959AD6311C414459970EE9B8AEE34D82B0A9637C0A7E" TargetMode="External"/><Relationship Id="rId12" Type="http://schemas.openxmlformats.org/officeDocument/2006/relationships/hyperlink" Target="consultantplus://offline/ref=564103E65FDD4F70BE014D81EA9FE18658476F935B10435A1380B044DBF8EC10303449FBACADC9F28959AF6617C414459970EE9B8AEE34D82B0A9637C0A7E" TargetMode="External"/><Relationship Id="rId17" Type="http://schemas.openxmlformats.org/officeDocument/2006/relationships/hyperlink" Target="consultantplus://offline/ref=564103E65FDD4F70BE014D81EA9FE18658476F935B10455B108FB044DBF8EC10303449FBACADC9F28A58A86613C414459970EE9B8AEE34D82B0A9637C0A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103E65FDD4F70BE014D81EA9FE18658476F935B10415F1781B044DBF8EC10303449FBBEAD91FE8850B16616D14214DCC2ACE" TargetMode="External"/><Relationship Id="rId20" Type="http://schemas.openxmlformats.org/officeDocument/2006/relationships/hyperlink" Target="consultantplus://offline/ref=564103E65FDD4F70BE014D81EA9FE18658476F935B12425B1485B044DBF8EC10303449FBACADC9F28959AF6E19C414459970EE9B8AEE34D82B0A9637C0A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103E65FDD4F70BE01538CFCF3BE89584E379D5E154E0B4AD3B61384A8EA4570744FAEEFEAC1F48C52FB37549A4D15D43BE39C9DF234DFC3ACE" TargetMode="External"/><Relationship Id="rId11" Type="http://schemas.openxmlformats.org/officeDocument/2006/relationships/hyperlink" Target="consultantplus://offline/ref=564103E65FDD4F70BE014D81EA9FE18658476F935B10455B108FB044DBF8EC10303449FBBEAD91FE8850B16616D14214DCC2ACE" TargetMode="External"/><Relationship Id="rId5" Type="http://schemas.openxmlformats.org/officeDocument/2006/relationships/hyperlink" Target="consultantplus://offline/ref=564103E65FDD4F70BE014D81EA9FE18658476F935B10435A1380B044DBF8EC10303449FBACADC9F28959AF6615C414459970EE9B8AEE34D82B0A9637C0A7E" TargetMode="External"/><Relationship Id="rId15" Type="http://schemas.openxmlformats.org/officeDocument/2006/relationships/hyperlink" Target="consultantplus://offline/ref=564103E65FDD4F70BE014D81EA9FE18658476F935B10455B108FB044DBF8EC10303449FBBEAD91FE8850B16616D14214DCC2ACE" TargetMode="External"/><Relationship Id="rId10" Type="http://schemas.openxmlformats.org/officeDocument/2006/relationships/hyperlink" Target="consultantplus://offline/ref=564103E65FDD4F70BE014D81EA9FE18658476F935B10415F1781B044DBF8EC10303449FBACADC9F2895AAC6F11C414459970EE9B8AEE34D82B0A9637C0A7E" TargetMode="External"/><Relationship Id="rId19" Type="http://schemas.openxmlformats.org/officeDocument/2006/relationships/hyperlink" Target="consultantplus://offline/ref=564103E65FDD4F70BE014D81EA9FE18658476F935B12425B1485B044DBF8EC10303449FBACADC9F28959AF6212C414459970EE9B8AEE34D82B0A9637C0A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4103E65FDD4F70BE014D81EA9FE18658476F935B10435A1380B044DBF8EC10303449FBACADC9F28959AF6616C414459970EE9B8AEE34D82B0A9637C0A7E" TargetMode="External"/><Relationship Id="rId14" Type="http://schemas.openxmlformats.org/officeDocument/2006/relationships/hyperlink" Target="consultantplus://offline/ref=564103E65FDD4F70BE014D81EA9FE18658476F935B10455B108FB044DBF8EC10303449FBBEAD91FE8850B16616D14214DCC2A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3030</Words>
  <Characters>17271</Characters>
  <Application>Microsoft Office Word</Application>
  <DocSecurity>0</DocSecurity>
  <Lines>143</Lines>
  <Paragraphs>40</Paragraphs>
  <ScaleCrop>false</ScaleCrop>
  <Company>Microsoft</Company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Персидская Ольга Михайловна</cp:lastModifiedBy>
  <cp:revision>1</cp:revision>
  <dcterms:created xsi:type="dcterms:W3CDTF">2019-06-19T04:00:00Z</dcterms:created>
  <dcterms:modified xsi:type="dcterms:W3CDTF">2019-06-19T04:00:00Z</dcterms:modified>
</cp:coreProperties>
</file>